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E4006">
      <w:pPr>
        <w:widowControl/>
        <w:ind w:left="284" w:right="225" w:firstLine="283"/>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Муниципальное бюджетное образовательное учреждение</w:t>
      </w:r>
    </w:p>
    <w:p w14:paraId="5A8BC10E">
      <w:pPr>
        <w:widowControl/>
        <w:ind w:left="284" w:right="225" w:firstLine="283"/>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«Александровская основная общеобразовательная школа имени Героя Советского Союза Александра Афанасьевича Казакова»</w:t>
      </w:r>
    </w:p>
    <w:p w14:paraId="08461B96">
      <w:pPr>
        <w:widowControl/>
        <w:shd w:val="clear" w:color="auto" w:fill="FFFFFF"/>
        <w:adjustRightInd w:val="0"/>
        <w:spacing w:after="13" w:line="305" w:lineRule="auto"/>
        <w:ind w:left="284" w:right="225" w:firstLine="283"/>
        <w:jc w:val="both"/>
        <w:rPr>
          <w:rFonts w:ascii="Times New Roman" w:hAnsi="Times New Roman" w:eastAsia="Times New Roman" w:cs="Times New Roman"/>
          <w:sz w:val="22"/>
          <w:szCs w:val="22"/>
          <w:lang w:eastAsia="en-US" w:bidi="ar-SA"/>
        </w:rPr>
      </w:pPr>
    </w:p>
    <w:p w14:paraId="1C45E2EB">
      <w:pPr>
        <w:widowControl/>
        <w:shd w:val="clear" w:color="auto" w:fill="FFFFFF"/>
        <w:adjustRightInd w:val="0"/>
        <w:spacing w:after="13" w:line="305" w:lineRule="auto"/>
        <w:ind w:left="284" w:right="225" w:firstLine="283"/>
        <w:jc w:val="both"/>
        <w:rPr>
          <w:rFonts w:ascii="Times New Roman" w:hAnsi="Times New Roman" w:eastAsia="Times New Roman" w:cs="Times New Roman"/>
          <w:szCs w:val="22"/>
          <w:lang w:eastAsia="en-US" w:bidi="ar-SA"/>
        </w:rPr>
      </w:pPr>
      <w:r>
        <w:rPr>
          <w:rFonts w:ascii="Times New Roman" w:hAnsi="Times New Roman" w:eastAsia="Times New Roman" w:cs="Times New Roman"/>
          <w:b/>
          <w:szCs w:val="22"/>
          <w:lang w:eastAsia="en-US" w:bidi="ar-SA"/>
        </w:rPr>
        <w:t xml:space="preserve">Принято </w:t>
      </w:r>
      <w:r>
        <w:rPr>
          <w:rFonts w:ascii="Times New Roman" w:hAnsi="Times New Roman" w:eastAsia="Times New Roman" w:cs="Times New Roman"/>
          <w:szCs w:val="22"/>
          <w:lang w:eastAsia="en-US" w:bidi="ar-SA"/>
        </w:rPr>
        <w:t xml:space="preserve">                                                                           </w:t>
      </w:r>
      <w:r>
        <w:rPr>
          <w:rFonts w:ascii="Times New Roman" w:hAnsi="Times New Roman" w:eastAsia="Times New Roman" w:cs="Times New Roman"/>
          <w:b/>
          <w:szCs w:val="22"/>
          <w:lang w:eastAsia="en-US" w:bidi="ar-SA"/>
        </w:rPr>
        <w:t>Утверждаю</w:t>
      </w:r>
    </w:p>
    <w:p w14:paraId="1B6E2630">
      <w:pPr>
        <w:widowControl/>
        <w:shd w:val="clear" w:color="auto" w:fill="FFFFFF"/>
        <w:adjustRightInd w:val="0"/>
        <w:spacing w:after="13" w:line="305" w:lineRule="auto"/>
        <w:ind w:left="284" w:right="225" w:firstLine="283"/>
        <w:rPr>
          <w:rFonts w:ascii="Times New Roman" w:hAnsi="Times New Roman" w:eastAsia="Times New Roman" w:cs="Times New Roman"/>
          <w:szCs w:val="22"/>
          <w:lang w:eastAsia="en-US" w:bidi="ar-SA"/>
        </w:rPr>
      </w:pPr>
      <w:r>
        <w:rPr>
          <w:rFonts w:ascii="Times New Roman" w:hAnsi="Times New Roman" w:eastAsia="Times New Roman" w:cs="Times New Roman"/>
          <w:szCs w:val="22"/>
          <w:lang w:eastAsia="en-US" w:bidi="ar-SA"/>
        </w:rPr>
        <w:t>на педсовете</w:t>
      </w:r>
      <w:r>
        <w:rPr>
          <w:rFonts w:ascii="Times New Roman" w:hAnsi="Times New Roman" w:eastAsia="Times New Roman" w:cs="Times New Roman"/>
          <w:i/>
          <w:iCs/>
          <w:szCs w:val="22"/>
          <w:lang w:eastAsia="en-US" w:bidi="ar-SA"/>
        </w:rPr>
        <w:t xml:space="preserve">                                                            </w:t>
      </w:r>
      <w:r>
        <w:rPr>
          <w:rFonts w:ascii="Times New Roman" w:hAnsi="Times New Roman" w:eastAsia="Times New Roman" w:cs="Times New Roman"/>
          <w:szCs w:val="22"/>
          <w:lang w:eastAsia="en-US" w:bidi="ar-SA"/>
        </w:rPr>
        <w:t>Директор школы            Г.Д.Фазлиева</w:t>
      </w:r>
    </w:p>
    <w:p w14:paraId="19AE778E">
      <w:pPr>
        <w:widowControl/>
        <w:shd w:val="clear" w:color="auto" w:fill="FFFFFF"/>
        <w:adjustRightInd w:val="0"/>
        <w:spacing w:after="13" w:line="305" w:lineRule="auto"/>
        <w:ind w:left="284" w:right="225" w:firstLine="283"/>
        <w:jc w:val="both"/>
        <w:rPr>
          <w:rFonts w:hint="default" w:ascii="Times New Roman" w:hAnsi="Times New Roman" w:eastAsia="Times New Roman" w:cs="Times New Roman"/>
          <w:szCs w:val="22"/>
          <w:lang w:val="ru-RU" w:eastAsia="en-US" w:bidi="ar-SA"/>
        </w:rPr>
      </w:pPr>
      <w:r>
        <w:rPr>
          <w:rFonts w:ascii="Times New Roman" w:hAnsi="Times New Roman" w:eastAsia="Times New Roman" w:cs="Times New Roman"/>
          <w:szCs w:val="22"/>
          <w:lang w:eastAsia="en-US" w:bidi="ar-SA"/>
        </w:rPr>
        <w:t>протокол № 1 от 2</w:t>
      </w:r>
      <w:r>
        <w:rPr>
          <w:rFonts w:hint="default" w:ascii="Times New Roman" w:hAnsi="Times New Roman" w:eastAsia="Times New Roman" w:cs="Times New Roman"/>
          <w:szCs w:val="22"/>
          <w:lang w:val="ru-RU" w:eastAsia="en-US" w:bidi="ar-SA"/>
        </w:rPr>
        <w:t>8</w:t>
      </w:r>
      <w:r>
        <w:rPr>
          <w:rFonts w:ascii="Times New Roman" w:hAnsi="Times New Roman" w:eastAsia="Times New Roman" w:cs="Times New Roman"/>
          <w:szCs w:val="22"/>
          <w:lang w:eastAsia="en-US" w:bidi="ar-SA"/>
        </w:rPr>
        <w:t>.08.202</w:t>
      </w:r>
      <w:r>
        <w:rPr>
          <w:rFonts w:hint="default" w:ascii="Times New Roman" w:hAnsi="Times New Roman" w:eastAsia="Times New Roman" w:cs="Times New Roman"/>
          <w:szCs w:val="22"/>
          <w:lang w:val="ru-RU" w:eastAsia="en-US" w:bidi="ar-SA"/>
        </w:rPr>
        <w:t>5</w:t>
      </w:r>
      <w:r>
        <w:rPr>
          <w:rFonts w:ascii="Times New Roman" w:hAnsi="Times New Roman" w:eastAsia="Times New Roman" w:cs="Times New Roman"/>
          <w:szCs w:val="22"/>
          <w:lang w:eastAsia="en-US" w:bidi="ar-SA"/>
        </w:rPr>
        <w:t xml:space="preserve">                                                        Приказ №</w:t>
      </w:r>
      <w:r>
        <w:rPr>
          <w:rFonts w:hint="default" w:ascii="Times New Roman" w:hAnsi="Times New Roman" w:eastAsia="Times New Roman" w:cs="Times New Roman"/>
          <w:szCs w:val="22"/>
          <w:lang w:val="ru-RU" w:eastAsia="en-US" w:bidi="ar-SA"/>
        </w:rPr>
        <w:t>28</w:t>
      </w:r>
      <w:r>
        <w:rPr>
          <w:rFonts w:ascii="Times New Roman" w:hAnsi="Times New Roman" w:eastAsia="Times New Roman" w:cs="Times New Roman"/>
          <w:szCs w:val="22"/>
          <w:lang w:eastAsia="en-US" w:bidi="ar-SA"/>
        </w:rPr>
        <w:t xml:space="preserve">   от 2</w:t>
      </w:r>
      <w:r>
        <w:rPr>
          <w:rFonts w:hint="default" w:ascii="Times New Roman" w:hAnsi="Times New Roman" w:eastAsia="Times New Roman" w:cs="Times New Roman"/>
          <w:szCs w:val="22"/>
          <w:lang w:val="ru-RU" w:eastAsia="en-US" w:bidi="ar-SA"/>
        </w:rPr>
        <w:t>9</w:t>
      </w:r>
      <w:r>
        <w:rPr>
          <w:rFonts w:ascii="Times New Roman" w:hAnsi="Times New Roman" w:eastAsia="Times New Roman" w:cs="Times New Roman"/>
          <w:szCs w:val="22"/>
          <w:lang w:eastAsia="en-US" w:bidi="ar-SA"/>
        </w:rPr>
        <w:t>.08.202</w:t>
      </w:r>
      <w:r>
        <w:rPr>
          <w:rFonts w:hint="default" w:ascii="Times New Roman" w:hAnsi="Times New Roman" w:eastAsia="Times New Roman" w:cs="Times New Roman"/>
          <w:szCs w:val="22"/>
          <w:lang w:val="ru-RU" w:eastAsia="en-US" w:bidi="ar-SA"/>
        </w:rPr>
        <w:t>5</w:t>
      </w:r>
    </w:p>
    <w:p w14:paraId="68F30BFD">
      <w:pPr>
        <w:widowControl/>
        <w:shd w:val="clear" w:color="auto" w:fill="FFFFFF"/>
        <w:adjustRightInd w:val="0"/>
        <w:spacing w:after="13" w:line="305" w:lineRule="auto"/>
        <w:ind w:right="225"/>
        <w:jc w:val="both"/>
        <w:rPr>
          <w:rFonts w:ascii="Times New Roman" w:hAnsi="Times New Roman" w:eastAsia="Times New Roman" w:cs="Times New Roman"/>
          <w:szCs w:val="22"/>
          <w:lang w:eastAsia="en-US" w:bidi="ar-SA"/>
        </w:rPr>
      </w:pPr>
      <w:r>
        <w:rPr>
          <w:rFonts w:ascii="Times New Roman" w:hAnsi="Times New Roman" w:eastAsia="Times New Roman" w:cs="Times New Roman"/>
          <w:szCs w:val="22"/>
          <w:lang w:eastAsia="en-US" w:bidi="ar-SA"/>
        </w:rPr>
        <w:t xml:space="preserve">                                         </w:t>
      </w:r>
    </w:p>
    <w:p w14:paraId="659B71E9">
      <w:pPr>
        <w:widowControl/>
        <w:shd w:val="clear" w:color="auto" w:fill="FFFFFF"/>
        <w:adjustRightInd w:val="0"/>
        <w:spacing w:after="13" w:line="305" w:lineRule="auto"/>
        <w:ind w:right="225"/>
        <w:jc w:val="center"/>
        <w:rPr>
          <w:rFonts w:hint="default" w:ascii="Times New Roman" w:hAnsi="Times New Roman" w:eastAsia="Times New Roman" w:cs="Times New Roman"/>
          <w:szCs w:val="22"/>
          <w:lang w:eastAsia="en-US" w:bidi="ar-SA"/>
        </w:rPr>
      </w:pPr>
      <w:r>
        <w:rPr>
          <w:rFonts w:hint="default" w:ascii="Times New Roman" w:hAnsi="Times New Roman" w:eastAsia="Times New Roman" w:cs="Times New Roman"/>
          <w:szCs w:val="22"/>
          <w:lang w:eastAsia="en-US" w:bidi="ar-SA"/>
        </w:rPr>
        <w:t>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739AB50C">
      <w:pPr>
        <w:widowControl/>
        <w:shd w:val="clear" w:color="auto" w:fill="FFFFFF"/>
        <w:adjustRightInd w:val="0"/>
        <w:spacing w:after="13" w:line="305" w:lineRule="auto"/>
        <w:ind w:right="225"/>
        <w:jc w:val="center"/>
        <w:rPr>
          <w:rFonts w:hint="default" w:ascii="Times New Roman" w:hAnsi="Times New Roman" w:eastAsia="Times New Roman" w:cs="Times New Roman"/>
          <w:szCs w:val="22"/>
          <w:lang w:eastAsia="en-US" w:bidi="ar-SA"/>
        </w:rPr>
      </w:pPr>
    </w:p>
    <w:p w14:paraId="5FCA0C4E">
      <w:pPr>
        <w:pStyle w:val="31"/>
        <w:numPr>
          <w:ilvl w:val="0"/>
          <w:numId w:val="1"/>
        </w:numPr>
        <w:tabs>
          <w:tab w:val="left" w:pos="1133"/>
        </w:tabs>
        <w:spacing w:before="1" w:after="0" w:line="279" w:lineRule="exact"/>
        <w:ind w:left="1133" w:right="0" w:hanging="279"/>
        <w:jc w:val="both"/>
        <w:rPr>
          <w:b/>
          <w:sz w:val="24"/>
        </w:rPr>
      </w:pPr>
      <w:r>
        <w:rPr>
          <w:b/>
          <w:sz w:val="24"/>
        </w:rPr>
        <w:t>Общие</w:t>
      </w:r>
      <w:r>
        <w:rPr>
          <w:b/>
          <w:spacing w:val="-2"/>
          <w:sz w:val="24"/>
        </w:rPr>
        <w:t xml:space="preserve"> положения</w:t>
      </w:r>
    </w:p>
    <w:p w14:paraId="61E2E0F0">
      <w:pPr>
        <w:pStyle w:val="10"/>
        <w:keepNext w:val="0"/>
        <w:keepLines w:val="0"/>
        <w:widowControl/>
        <w:numPr>
          <w:ilvl w:val="0"/>
          <w:numId w:val="2"/>
        </w:numPr>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begin"/>
      </w:r>
      <w:r>
        <w:rPr>
          <w:rFonts w:hint="default" w:ascii="Times New Roman" w:hAnsi="Times New Roman" w:eastAsia="Segoe UI" w:cs="Times New Roman"/>
          <w:i w:val="0"/>
          <w:iCs w:val="0"/>
          <w:caps w:val="0"/>
          <w:color w:val="6C757D"/>
          <w:spacing w:val="0"/>
          <w:sz w:val="24"/>
          <w:szCs w:val="24"/>
          <w:u w:val="single"/>
          <w:shd w:val="clear" w:fill="FFFFFF"/>
          <w:vertAlign w:val="superscript"/>
        </w:rPr>
        <w:instrText xml:space="preserve"> HYPERLINK "https://www.garant.ru/products/ipo/prime/doc/411563589/" \l "111" </w:instrTex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vertAlign w:val="superscript"/>
        </w:rPr>
        <w:t>1</w: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end"/>
      </w:r>
      <w:r>
        <w:rPr>
          <w:rFonts w:hint="default" w:ascii="Times New Roman" w:hAnsi="Times New Roman" w:eastAsia="Segoe UI" w:cs="Times New Roman"/>
          <w:i w:val="0"/>
          <w:iCs w:val="0"/>
          <w:caps w:val="0"/>
          <w:color w:val="212529"/>
          <w:spacing w:val="0"/>
          <w:sz w:val="24"/>
          <w:szCs w:val="24"/>
          <w:shd w:val="clear" w:fill="FFFFFF"/>
        </w:rPr>
        <w:t> (далее соответственно - тестирование, иностранные граждане) проводится в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14:paraId="4E1E1B8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14:paraId="116F4D2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w: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begin"/>
      </w:r>
      <w:r>
        <w:rPr>
          <w:rFonts w:hint="default" w:ascii="Times New Roman" w:hAnsi="Times New Roman" w:eastAsia="Segoe UI" w:cs="Times New Roman"/>
          <w:i w:val="0"/>
          <w:iCs w:val="0"/>
          <w:caps w:val="0"/>
          <w:color w:val="6C757D"/>
          <w:spacing w:val="0"/>
          <w:sz w:val="24"/>
          <w:szCs w:val="24"/>
          <w:u w:val="single"/>
          <w:shd w:val="clear" w:fill="FFFFFF"/>
          <w:vertAlign w:val="superscript"/>
        </w:rPr>
        <w:instrText xml:space="preserve"> HYPERLINK "https://www.garant.ru/products/ipo/prime/doc/411563589/" \l "222" </w:instrTex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vertAlign w:val="superscript"/>
        </w:rPr>
        <w:t>2</w: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end"/>
      </w:r>
      <w:r>
        <w:rPr>
          <w:rFonts w:hint="default" w:ascii="Times New Roman" w:hAnsi="Times New Roman" w:eastAsia="Segoe UI" w:cs="Times New Roman"/>
          <w:i w:val="0"/>
          <w:iCs w:val="0"/>
          <w:caps w:val="0"/>
          <w:color w:val="212529"/>
          <w:spacing w:val="0"/>
          <w:sz w:val="24"/>
          <w:szCs w:val="24"/>
          <w:shd w:val="clear" w:fill="FFFFFF"/>
        </w:rPr>
        <w: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
    <w:p w14:paraId="47CF222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 (зарегистрирован Министерством юстиции Российской Федерации 11 сентября 2020 г., регистрационный № 59783), с изменениями, внесенными приказами Министерства просвещения Российской Федерации от 8 октября 2021 г. № 707 (зарегистрирован Министерством юстиции Российской Федерации 10 ноября 2021 г., регистрационный № 65743), от 30 августа 2022 г. № 784 (зарегистрирован Министерством юстиции Российской Федерации 21 октября 2022 г., регистрационный № 70647), от 23 января 2023 г. № 47 (зарегистрирован Министерством юстиции Российской Федерации 13 февраля 2023 г., регистрационный № 72329), от 30 августа 2023 г. № 642 (зарегистрирован Министерством юстиции Российской Федерации 25 сентября 2023 г., регистрационный № 75329) и от 4 марта 2025 г. № 171 (зарегистрирован Министерством юстиции Российской Федерации 14 марта 2025 г., регистрационный № 81553).</w:t>
      </w:r>
    </w:p>
    <w:p w14:paraId="6D6782B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w:t>
      </w:r>
      <w:r>
        <w:rPr>
          <w:rFonts w:hint="default" w:ascii="Times New Roman" w:hAnsi="Times New Roman" w:eastAsia="Segoe UI" w:cs="Times New Roman"/>
          <w:i w:val="0"/>
          <w:iCs w:val="0"/>
          <w:caps w:val="0"/>
          <w:color w:val="6C757D"/>
          <w:spacing w:val="0"/>
          <w:sz w:val="24"/>
          <w:szCs w:val="24"/>
          <w:u w:val="single"/>
          <w:shd w:val="clear" w:fill="FFFFFF"/>
        </w:rPr>
        <w:fldChar w:fldCharType="begin"/>
      </w:r>
      <w:r>
        <w:rPr>
          <w:rFonts w:hint="default" w:ascii="Times New Roman" w:hAnsi="Times New Roman" w:eastAsia="Segoe UI" w:cs="Times New Roman"/>
          <w:i w:val="0"/>
          <w:iCs w:val="0"/>
          <w:caps w:val="0"/>
          <w:color w:val="6C757D"/>
          <w:spacing w:val="0"/>
          <w:sz w:val="24"/>
          <w:szCs w:val="24"/>
          <w:u w:val="single"/>
          <w:shd w:val="clear" w:fill="FFFFFF"/>
        </w:rPr>
        <w:instrText xml:space="preserve"> HYPERLINK "https://www.garant.ru/products/ipo/prime/doc/411563589/" \l "1002" </w:instrText>
      </w:r>
      <w:r>
        <w:rPr>
          <w:rFonts w:hint="default" w:ascii="Times New Roman" w:hAnsi="Times New Roman" w:eastAsia="Segoe UI" w:cs="Times New Roman"/>
          <w:i w:val="0"/>
          <w:iCs w:val="0"/>
          <w:caps w:val="0"/>
          <w:color w:val="6C757D"/>
          <w:spacing w:val="0"/>
          <w:sz w:val="24"/>
          <w:szCs w:val="24"/>
          <w:u w:val="single"/>
          <w:shd w:val="clear" w:fill="FFFFFF"/>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rPr>
        <w:t>пункте 2</w:t>
      </w:r>
      <w:r>
        <w:rPr>
          <w:rFonts w:hint="default" w:ascii="Times New Roman" w:hAnsi="Times New Roman" w:eastAsia="Segoe UI" w:cs="Times New Roman"/>
          <w:i w:val="0"/>
          <w:iCs w:val="0"/>
          <w:caps w:val="0"/>
          <w:color w:val="6C757D"/>
          <w:spacing w:val="0"/>
          <w:sz w:val="24"/>
          <w:szCs w:val="24"/>
          <w:u w:val="single"/>
          <w:shd w:val="clear" w:fill="FFFFFF"/>
        </w:rPr>
        <w:fldChar w:fldCharType="end"/>
      </w:r>
      <w:r>
        <w:rPr>
          <w:rFonts w:hint="default" w:ascii="Times New Roman" w:hAnsi="Times New Roman" w:eastAsia="Segoe UI" w:cs="Times New Roman"/>
          <w:i w:val="0"/>
          <w:iCs w:val="0"/>
          <w:caps w:val="0"/>
          <w:color w:val="212529"/>
          <w:spacing w:val="0"/>
          <w:sz w:val="24"/>
          <w:szCs w:val="24"/>
          <w:shd w:val="clear" w:fill="FFFFFF"/>
        </w:rPr>
        <w:t> настоящего Порядка.</w:t>
      </w:r>
    </w:p>
    <w:p w14:paraId="56044A8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4. Расписание проведения тестирования определяется исполнительными органами в сфере образования.</w:t>
      </w:r>
    </w:p>
    <w:p w14:paraId="13D1C27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14:paraId="7DA894D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14:paraId="452F718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w:t>
      </w:r>
      <w:r>
        <w:rPr>
          <w:rFonts w:hint="default" w:ascii="Times New Roman" w:hAnsi="Times New Roman" w:eastAsia="Segoe UI" w:cs="Times New Roman"/>
          <w:i w:val="0"/>
          <w:iCs w:val="0"/>
          <w:caps w:val="0"/>
          <w:color w:val="6C757D"/>
          <w:spacing w:val="0"/>
          <w:sz w:val="24"/>
          <w:szCs w:val="24"/>
          <w:u w:val="single"/>
          <w:shd w:val="clear" w:fill="FFFFFF"/>
        </w:rPr>
        <w:fldChar w:fldCharType="begin"/>
      </w:r>
      <w:r>
        <w:rPr>
          <w:rFonts w:hint="default" w:ascii="Times New Roman" w:hAnsi="Times New Roman" w:eastAsia="Segoe UI" w:cs="Times New Roman"/>
          <w:i w:val="0"/>
          <w:iCs w:val="0"/>
          <w:caps w:val="0"/>
          <w:color w:val="6C757D"/>
          <w:spacing w:val="0"/>
          <w:sz w:val="24"/>
          <w:szCs w:val="24"/>
          <w:u w:val="single"/>
          <w:shd w:val="clear" w:fill="FFFFFF"/>
        </w:rPr>
        <w:instrText xml:space="preserve"> HYPERLINK "https://www.garant.ru/products/ipo/prime/doc/411563589/" \l "11000" </w:instrText>
      </w:r>
      <w:r>
        <w:rPr>
          <w:rFonts w:hint="default" w:ascii="Times New Roman" w:hAnsi="Times New Roman" w:eastAsia="Segoe UI" w:cs="Times New Roman"/>
          <w:i w:val="0"/>
          <w:iCs w:val="0"/>
          <w:caps w:val="0"/>
          <w:color w:val="6C757D"/>
          <w:spacing w:val="0"/>
          <w:sz w:val="24"/>
          <w:szCs w:val="24"/>
          <w:u w:val="single"/>
          <w:shd w:val="clear" w:fill="FFFFFF"/>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rPr>
        <w:t>приложении</w:t>
      </w:r>
      <w:r>
        <w:rPr>
          <w:rFonts w:hint="default" w:ascii="Times New Roman" w:hAnsi="Times New Roman" w:eastAsia="Segoe UI" w:cs="Times New Roman"/>
          <w:i w:val="0"/>
          <w:iCs w:val="0"/>
          <w:caps w:val="0"/>
          <w:color w:val="6C757D"/>
          <w:spacing w:val="0"/>
          <w:sz w:val="24"/>
          <w:szCs w:val="24"/>
          <w:u w:val="single"/>
          <w:shd w:val="clear" w:fill="FFFFFF"/>
        </w:rPr>
        <w:fldChar w:fldCharType="end"/>
      </w:r>
      <w:r>
        <w:rPr>
          <w:rFonts w:hint="default" w:ascii="Times New Roman" w:hAnsi="Times New Roman" w:eastAsia="Segoe UI" w:cs="Times New Roman"/>
          <w:i w:val="0"/>
          <w:iCs w:val="0"/>
          <w:caps w:val="0"/>
          <w:color w:val="212529"/>
          <w:spacing w:val="0"/>
          <w:sz w:val="24"/>
          <w:szCs w:val="24"/>
          <w:shd w:val="clear" w:fill="FFFFFF"/>
        </w:rPr>
        <w:t> к настоящему Порядку.</w:t>
      </w:r>
    </w:p>
    <w:p w14:paraId="4B579F2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8. Устанавливаются следующие уровни знания русского языка:</w:t>
      </w:r>
    </w:p>
    <w:p w14:paraId="312EA0B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а) достаточный для освоения образовательных программ;</w:t>
      </w:r>
    </w:p>
    <w:p w14:paraId="79BFFF7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б) недостаточный для освоения образовательных программ.</w:t>
      </w:r>
    </w:p>
    <w:p w14:paraId="47D7BBD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9. Тестирование проводится по годам обучения.</w:t>
      </w:r>
    </w:p>
    <w:p w14:paraId="1E8BE02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w: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begin"/>
      </w:r>
      <w:r>
        <w:rPr>
          <w:rFonts w:hint="default" w:ascii="Times New Roman" w:hAnsi="Times New Roman" w:eastAsia="Segoe UI" w:cs="Times New Roman"/>
          <w:i w:val="0"/>
          <w:iCs w:val="0"/>
          <w:caps w:val="0"/>
          <w:color w:val="6C757D"/>
          <w:spacing w:val="0"/>
          <w:sz w:val="24"/>
          <w:szCs w:val="24"/>
          <w:u w:val="single"/>
          <w:shd w:val="clear" w:fill="FFFFFF"/>
          <w:vertAlign w:val="superscript"/>
        </w:rPr>
        <w:instrText xml:space="preserve"> HYPERLINK "https://www.garant.ru/products/ipo/prime/doc/411563589/" \l "333" </w:instrTex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vertAlign w:val="superscript"/>
        </w:rPr>
        <w:t>3</w: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end"/>
      </w:r>
      <w:r>
        <w:rPr>
          <w:rFonts w:hint="default" w:ascii="Times New Roman" w:hAnsi="Times New Roman" w:eastAsia="Segoe UI" w:cs="Times New Roman"/>
          <w:i w:val="0"/>
          <w:iCs w:val="0"/>
          <w:caps w:val="0"/>
          <w:color w:val="212529"/>
          <w:spacing w:val="0"/>
          <w:sz w:val="24"/>
          <w:szCs w:val="24"/>
          <w:shd w:val="clear" w:fill="FFFFFF"/>
        </w:rPr>
        <w:t>.</w:t>
      </w:r>
    </w:p>
    <w:p w14:paraId="51815F4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14:paraId="63AFAE0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w: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begin"/>
      </w:r>
      <w:r>
        <w:rPr>
          <w:rFonts w:hint="default" w:ascii="Times New Roman" w:hAnsi="Times New Roman" w:eastAsia="Segoe UI" w:cs="Times New Roman"/>
          <w:i w:val="0"/>
          <w:iCs w:val="0"/>
          <w:caps w:val="0"/>
          <w:color w:val="6C757D"/>
          <w:spacing w:val="0"/>
          <w:sz w:val="24"/>
          <w:szCs w:val="24"/>
          <w:u w:val="single"/>
          <w:shd w:val="clear" w:fill="FFFFFF"/>
          <w:vertAlign w:val="superscript"/>
        </w:rPr>
        <w:instrText xml:space="preserve"> HYPERLINK "https://www.garant.ru/products/ipo/prime/doc/411563589/" \l "444" </w:instrTex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vertAlign w:val="superscript"/>
        </w:rPr>
        <w:t>4</w: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end"/>
      </w:r>
      <w:r>
        <w:rPr>
          <w:rFonts w:hint="default" w:ascii="Times New Roman" w:hAnsi="Times New Roman" w:eastAsia="Segoe UI" w:cs="Times New Roman"/>
          <w:i w:val="0"/>
          <w:iCs w:val="0"/>
          <w:caps w:val="0"/>
          <w:color w:val="212529"/>
          <w:spacing w:val="0"/>
          <w:sz w:val="24"/>
          <w:szCs w:val="24"/>
          <w:shd w:val="clear" w:fill="FFFFFF"/>
        </w:rPr>
        <w:t> с учетом уровня знания русского языка, достаточного для освоения образовательных программ.</w:t>
      </w:r>
    </w:p>
    <w:p w14:paraId="1BF7BBE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14:paraId="5037838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 помощью средств видеозаписи должна быть зафиксирована вся процедура проведения тестирования в ППТ.</w:t>
      </w:r>
    </w:p>
    <w:p w14:paraId="708B318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 помощью средств аудиозаписи должны быть зафиксированы устные ответы иностранного гражданина.</w:t>
      </w:r>
    </w:p>
    <w:p w14:paraId="2AFB242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14:paraId="1E1F098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14:paraId="40EA59F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14. Для проведения тестирования тестирующая организация создает комиссию по проведению тестирования.</w:t>
      </w:r>
    </w:p>
    <w:p w14:paraId="3967E34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14:paraId="2852026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14:paraId="7557845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14:paraId="297E3C4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16. При проведении тестирования иностранному гражданину запрещается:</w:t>
      </w:r>
    </w:p>
    <w:p w14:paraId="6C56B64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пользоваться подсказками работников тестирующей организации, а также иностранных граждан, проходящих тестирование;</w:t>
      </w:r>
    </w:p>
    <w:p w14:paraId="646BE3E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14:paraId="2D608FE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17. Иностранный гражданин, нарушивший предусмотренные </w:t>
      </w:r>
      <w:r>
        <w:rPr>
          <w:rFonts w:hint="default" w:ascii="Times New Roman" w:hAnsi="Times New Roman" w:eastAsia="Segoe UI" w:cs="Times New Roman"/>
          <w:i w:val="0"/>
          <w:iCs w:val="0"/>
          <w:caps w:val="0"/>
          <w:color w:val="6C757D"/>
          <w:spacing w:val="0"/>
          <w:sz w:val="24"/>
          <w:szCs w:val="24"/>
          <w:u w:val="single"/>
          <w:shd w:val="clear" w:fill="FFFFFF"/>
        </w:rPr>
        <w:fldChar w:fldCharType="begin"/>
      </w:r>
      <w:r>
        <w:rPr>
          <w:rFonts w:hint="default" w:ascii="Times New Roman" w:hAnsi="Times New Roman" w:eastAsia="Segoe UI" w:cs="Times New Roman"/>
          <w:i w:val="0"/>
          <w:iCs w:val="0"/>
          <w:caps w:val="0"/>
          <w:color w:val="6C757D"/>
          <w:spacing w:val="0"/>
          <w:sz w:val="24"/>
          <w:szCs w:val="24"/>
          <w:u w:val="single"/>
          <w:shd w:val="clear" w:fill="FFFFFF"/>
        </w:rPr>
        <w:instrText xml:space="preserve"> HYPERLINK "https://www.garant.ru/products/ipo/prime/doc/411563589/" \l "1016" </w:instrText>
      </w:r>
      <w:r>
        <w:rPr>
          <w:rFonts w:hint="default" w:ascii="Times New Roman" w:hAnsi="Times New Roman" w:eastAsia="Segoe UI" w:cs="Times New Roman"/>
          <w:i w:val="0"/>
          <w:iCs w:val="0"/>
          <w:caps w:val="0"/>
          <w:color w:val="6C757D"/>
          <w:spacing w:val="0"/>
          <w:sz w:val="24"/>
          <w:szCs w:val="24"/>
          <w:u w:val="single"/>
          <w:shd w:val="clear" w:fill="FFFFFF"/>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rPr>
        <w:t>пунктом 16</w:t>
      </w:r>
      <w:r>
        <w:rPr>
          <w:rFonts w:hint="default" w:ascii="Times New Roman" w:hAnsi="Times New Roman" w:eastAsia="Segoe UI" w:cs="Times New Roman"/>
          <w:i w:val="0"/>
          <w:iCs w:val="0"/>
          <w:caps w:val="0"/>
          <w:color w:val="6C757D"/>
          <w:spacing w:val="0"/>
          <w:sz w:val="24"/>
          <w:szCs w:val="24"/>
          <w:u w:val="single"/>
          <w:shd w:val="clear" w:fill="FFFFFF"/>
        </w:rPr>
        <w:fldChar w:fldCharType="end"/>
      </w:r>
      <w:r>
        <w:rPr>
          <w:rFonts w:hint="default" w:ascii="Times New Roman" w:hAnsi="Times New Roman" w:eastAsia="Segoe UI" w:cs="Times New Roman"/>
          <w:i w:val="0"/>
          <w:iCs w:val="0"/>
          <w:caps w:val="0"/>
          <w:color w:val="212529"/>
          <w:spacing w:val="0"/>
          <w:sz w:val="24"/>
          <w:szCs w:val="24"/>
          <w:shd w:val="clear" w:fill="FFFFFF"/>
        </w:rPr>
        <w:t>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14:paraId="3FEF5C2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14:paraId="20F698E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14:paraId="0D6C79F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В апелляционные комиссии не могут быть включены члены комиссий по проведению тестирования.</w:t>
      </w:r>
    </w:p>
    <w:p w14:paraId="199686E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Апелляционная комиссия:</w:t>
      </w:r>
    </w:p>
    <w:p w14:paraId="2398580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14:paraId="78B2CD9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 принимает по результатам рассмотрения апелляции решение об удовлетворении или отклонении апелляции иностранного гражданина;</w:t>
      </w:r>
    </w:p>
    <w:p w14:paraId="5D4773A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14:paraId="2AD74B8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14:paraId="601D16C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14:paraId="75A9BB8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14:paraId="51D9F4E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14:paraId="72C0BA1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w:t>
      </w:r>
      <w:r>
        <w:rPr>
          <w:rFonts w:hint="default" w:ascii="Times New Roman" w:hAnsi="Times New Roman" w:eastAsia="Segoe UI" w:cs="Times New Roman"/>
          <w:i w:val="0"/>
          <w:iCs w:val="0"/>
          <w:caps w:val="0"/>
          <w:color w:val="6C757D"/>
          <w:spacing w:val="0"/>
          <w:sz w:val="24"/>
          <w:szCs w:val="24"/>
          <w:u w:val="single"/>
          <w:shd w:val="clear" w:fill="FFFFFF"/>
        </w:rPr>
        <w:fldChar w:fldCharType="begin"/>
      </w:r>
      <w:r>
        <w:rPr>
          <w:rFonts w:hint="default" w:ascii="Times New Roman" w:hAnsi="Times New Roman" w:eastAsia="Segoe UI" w:cs="Times New Roman"/>
          <w:i w:val="0"/>
          <w:iCs w:val="0"/>
          <w:caps w:val="0"/>
          <w:color w:val="6C757D"/>
          <w:spacing w:val="0"/>
          <w:sz w:val="24"/>
          <w:szCs w:val="24"/>
          <w:u w:val="single"/>
          <w:shd w:val="clear" w:fill="FFFFFF"/>
        </w:rPr>
        <w:instrText xml:space="preserve"> HYPERLINK "https://www.garant.ru/products/ipo/prime/doc/411563589/" \l "1004" </w:instrText>
      </w:r>
      <w:r>
        <w:rPr>
          <w:rFonts w:hint="default" w:ascii="Times New Roman" w:hAnsi="Times New Roman" w:eastAsia="Segoe UI" w:cs="Times New Roman"/>
          <w:i w:val="0"/>
          <w:iCs w:val="0"/>
          <w:caps w:val="0"/>
          <w:color w:val="6C757D"/>
          <w:spacing w:val="0"/>
          <w:sz w:val="24"/>
          <w:szCs w:val="24"/>
          <w:u w:val="single"/>
          <w:shd w:val="clear" w:fill="FFFFFF"/>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rPr>
        <w:t>пунктом 4</w:t>
      </w:r>
      <w:r>
        <w:rPr>
          <w:rFonts w:hint="default" w:ascii="Times New Roman" w:hAnsi="Times New Roman" w:eastAsia="Segoe UI" w:cs="Times New Roman"/>
          <w:i w:val="0"/>
          <w:iCs w:val="0"/>
          <w:caps w:val="0"/>
          <w:color w:val="6C757D"/>
          <w:spacing w:val="0"/>
          <w:sz w:val="24"/>
          <w:szCs w:val="24"/>
          <w:u w:val="single"/>
          <w:shd w:val="clear" w:fill="FFFFFF"/>
        </w:rPr>
        <w:fldChar w:fldCharType="end"/>
      </w:r>
      <w:r>
        <w:rPr>
          <w:rFonts w:hint="default" w:ascii="Times New Roman" w:hAnsi="Times New Roman" w:eastAsia="Segoe UI" w:cs="Times New Roman"/>
          <w:i w:val="0"/>
          <w:iCs w:val="0"/>
          <w:caps w:val="0"/>
          <w:color w:val="212529"/>
          <w:spacing w:val="0"/>
          <w:sz w:val="24"/>
          <w:szCs w:val="24"/>
          <w:shd w:val="clear" w:fill="FFFFFF"/>
        </w:rPr>
        <w:t> настоящего Порядка.</w:t>
      </w:r>
    </w:p>
    <w:p w14:paraId="110B3EE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14:paraId="2E2649E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w: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begin"/>
      </w:r>
      <w:r>
        <w:rPr>
          <w:rFonts w:hint="default" w:ascii="Times New Roman" w:hAnsi="Times New Roman" w:eastAsia="Segoe UI" w:cs="Times New Roman"/>
          <w:i w:val="0"/>
          <w:iCs w:val="0"/>
          <w:caps w:val="0"/>
          <w:color w:val="6C757D"/>
          <w:spacing w:val="0"/>
          <w:sz w:val="24"/>
          <w:szCs w:val="24"/>
          <w:u w:val="single"/>
          <w:shd w:val="clear" w:fill="FFFFFF"/>
          <w:vertAlign w:val="superscript"/>
        </w:rPr>
        <w:instrText xml:space="preserve"> HYPERLINK "https://www.garant.ru/products/ipo/prime/doc/411563589/" \l "555" </w:instrTex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vertAlign w:val="superscript"/>
        </w:rPr>
        <w:t>5</w:t>
      </w:r>
      <w:r>
        <w:rPr>
          <w:rFonts w:hint="default" w:ascii="Times New Roman" w:hAnsi="Times New Roman" w:eastAsia="Segoe UI" w:cs="Times New Roman"/>
          <w:i w:val="0"/>
          <w:iCs w:val="0"/>
          <w:caps w:val="0"/>
          <w:color w:val="6C757D"/>
          <w:spacing w:val="0"/>
          <w:sz w:val="24"/>
          <w:szCs w:val="24"/>
          <w:u w:val="single"/>
          <w:shd w:val="clear" w:fill="FFFFFF"/>
          <w:vertAlign w:val="superscript"/>
        </w:rPr>
        <w:fldChar w:fldCharType="end"/>
      </w:r>
      <w:r>
        <w:rPr>
          <w:rFonts w:hint="default" w:ascii="Times New Roman" w:hAnsi="Times New Roman" w:eastAsia="Segoe UI" w:cs="Times New Roman"/>
          <w:i w:val="0"/>
          <w:iCs w:val="0"/>
          <w:caps w:val="0"/>
          <w:color w:val="212529"/>
          <w:spacing w:val="0"/>
          <w:sz w:val="24"/>
          <w:szCs w:val="24"/>
          <w:shd w:val="clear" w:fill="FFFFFF"/>
        </w:rPr>
        <w:t>.</w:t>
      </w:r>
    </w:p>
    <w:p w14:paraId="77B94AC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14:paraId="590FAF9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w:t>
      </w:r>
    </w:p>
    <w:p w14:paraId="208543E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vertAlign w:val="superscript"/>
        </w:rPr>
        <w:t>1</w:t>
      </w:r>
      <w:r>
        <w:rPr>
          <w:rFonts w:hint="default" w:ascii="Times New Roman" w:hAnsi="Times New Roman" w:eastAsia="Segoe UI" w:cs="Times New Roman"/>
          <w:i w:val="0"/>
          <w:iCs w:val="0"/>
          <w:caps w:val="0"/>
          <w:color w:val="212529"/>
          <w:spacing w:val="0"/>
          <w:sz w:val="24"/>
          <w:szCs w:val="24"/>
          <w:shd w:val="clear" w:fill="FFFFFF"/>
        </w:rPr>
        <w:t> Часть 2.1 статьи 78 Федерального закона от 29 декабря 2012 г. № 273-ФЗ «Об образовании в Российской Федерации» (далее - Федеральный закон № 273-Ф3).</w:t>
      </w:r>
    </w:p>
    <w:p w14:paraId="454DB5B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vertAlign w:val="superscript"/>
        </w:rPr>
        <w:t>2</w:t>
      </w:r>
      <w:r>
        <w:rPr>
          <w:rFonts w:hint="default" w:ascii="Times New Roman" w:hAnsi="Times New Roman" w:eastAsia="Segoe UI" w:cs="Times New Roman"/>
          <w:i w:val="0"/>
          <w:iCs w:val="0"/>
          <w:caps w:val="0"/>
          <w:color w:val="212529"/>
          <w:spacing w:val="0"/>
          <w:sz w:val="24"/>
          <w:szCs w:val="24"/>
          <w:shd w:val="clear" w:fill="FFFFFF"/>
        </w:rPr>
        <w:t> Положение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 861.</w:t>
      </w:r>
    </w:p>
    <w:p w14:paraId="4D402A5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vertAlign w:val="superscript"/>
        </w:rPr>
        <w:t>3</w:t>
      </w:r>
      <w:r>
        <w:rPr>
          <w:rFonts w:hint="default" w:ascii="Times New Roman" w:hAnsi="Times New Roman" w:eastAsia="Segoe UI" w:cs="Times New Roman"/>
          <w:i w:val="0"/>
          <w:iCs w:val="0"/>
          <w:caps w:val="0"/>
          <w:color w:val="212529"/>
          <w:spacing w:val="0"/>
          <w:sz w:val="24"/>
          <w:szCs w:val="24"/>
          <w:shd w:val="clear" w:fill="FFFFFF"/>
        </w:rPr>
        <w:t> Часть 2</w:t>
      </w:r>
      <w:r>
        <w:rPr>
          <w:rFonts w:hint="default" w:ascii="Times New Roman" w:hAnsi="Times New Roman" w:eastAsia="Segoe UI" w:cs="Times New Roman"/>
          <w:i w:val="0"/>
          <w:iCs w:val="0"/>
          <w:caps w:val="0"/>
          <w:color w:val="212529"/>
          <w:spacing w:val="0"/>
          <w:sz w:val="24"/>
          <w:szCs w:val="24"/>
          <w:shd w:val="clear" w:fill="FFFFFF"/>
          <w:vertAlign w:val="superscript"/>
        </w:rPr>
        <w:t>2</w:t>
      </w:r>
      <w:r>
        <w:rPr>
          <w:rFonts w:hint="default" w:ascii="Times New Roman" w:hAnsi="Times New Roman" w:eastAsia="Segoe UI" w:cs="Times New Roman"/>
          <w:i w:val="0"/>
          <w:iCs w:val="0"/>
          <w:caps w:val="0"/>
          <w:color w:val="212529"/>
          <w:spacing w:val="0"/>
          <w:sz w:val="24"/>
          <w:szCs w:val="24"/>
          <w:shd w:val="clear" w:fill="FFFFFF"/>
        </w:rPr>
        <w:t> статьи 78 Федерального закона № 273-ФЗ.</w:t>
      </w:r>
    </w:p>
    <w:p w14:paraId="28505BD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vertAlign w:val="superscript"/>
        </w:rPr>
        <w:t>4</w:t>
      </w:r>
      <w:r>
        <w:rPr>
          <w:rFonts w:hint="default" w:ascii="Times New Roman" w:hAnsi="Times New Roman" w:eastAsia="Segoe UI" w:cs="Times New Roman"/>
          <w:i w:val="0"/>
          <w:iCs w:val="0"/>
          <w:caps w:val="0"/>
          <w:color w:val="212529"/>
          <w:spacing w:val="0"/>
          <w:sz w:val="24"/>
          <w:szCs w:val="24"/>
          <w:shd w:val="clear" w:fill="FFFFFF"/>
        </w:rPr>
        <w:t> Часть 2</w:t>
      </w:r>
      <w:r>
        <w:rPr>
          <w:rFonts w:hint="default" w:ascii="Times New Roman" w:hAnsi="Times New Roman" w:eastAsia="Segoe UI" w:cs="Times New Roman"/>
          <w:i w:val="0"/>
          <w:iCs w:val="0"/>
          <w:caps w:val="0"/>
          <w:color w:val="212529"/>
          <w:spacing w:val="0"/>
          <w:sz w:val="24"/>
          <w:szCs w:val="24"/>
          <w:shd w:val="clear" w:fill="FFFFFF"/>
          <w:vertAlign w:val="superscript"/>
        </w:rPr>
        <w:t>2</w:t>
      </w:r>
      <w:r>
        <w:rPr>
          <w:rFonts w:hint="default" w:ascii="Times New Roman" w:hAnsi="Times New Roman" w:eastAsia="Segoe UI" w:cs="Times New Roman"/>
          <w:i w:val="0"/>
          <w:iCs w:val="0"/>
          <w:caps w:val="0"/>
          <w:color w:val="212529"/>
          <w:spacing w:val="0"/>
          <w:sz w:val="24"/>
          <w:szCs w:val="24"/>
          <w:shd w:val="clear" w:fill="FFFFFF"/>
        </w:rPr>
        <w:t> статьи 78 Федерального закона № 273-ФЗ.</w:t>
      </w:r>
    </w:p>
    <w:p w14:paraId="0409BD3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vertAlign w:val="superscript"/>
        </w:rPr>
        <w:t>5</w:t>
      </w:r>
      <w:r>
        <w:rPr>
          <w:rFonts w:hint="default" w:ascii="Times New Roman" w:hAnsi="Times New Roman" w:eastAsia="Segoe UI" w:cs="Times New Roman"/>
          <w:i w:val="0"/>
          <w:iCs w:val="0"/>
          <w:caps w:val="0"/>
          <w:color w:val="212529"/>
          <w:spacing w:val="0"/>
          <w:sz w:val="24"/>
          <w:szCs w:val="24"/>
          <w:shd w:val="clear" w:fill="FFFFFF"/>
        </w:rPr>
        <w:t> Пункт 11 части 3 статьи 28 Федерального закона № 273-ФЗ.</w:t>
      </w:r>
    </w:p>
    <w:p w14:paraId="48303035">
      <w:pPr>
        <w:pStyle w:val="10"/>
        <w:keepNext w:val="0"/>
        <w:keepLines w:val="0"/>
        <w:widowControl/>
        <w:suppressLineNumbers w:val="0"/>
        <w:spacing w:before="0" w:beforeAutospacing="0"/>
        <w:ind w:left="0" w:right="0"/>
        <w:jc w:val="right"/>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Приложение</w:t>
      </w:r>
      <w:r>
        <w:rPr>
          <w:rFonts w:hint="default" w:ascii="Times New Roman" w:hAnsi="Times New Roman" w:eastAsia="Segoe UI" w:cs="Times New Roman"/>
          <w:i w:val="0"/>
          <w:iCs w:val="0"/>
          <w:caps w:val="0"/>
          <w:color w:val="212529"/>
          <w:spacing w:val="0"/>
          <w:sz w:val="24"/>
          <w:szCs w:val="24"/>
          <w:shd w:val="clear" w:fill="FFFFFF"/>
        </w:rPr>
        <w:br w:type="textWrapping"/>
      </w:r>
      <w:r>
        <w:rPr>
          <w:rFonts w:hint="default" w:ascii="Times New Roman" w:hAnsi="Times New Roman" w:eastAsia="Segoe UI" w:cs="Times New Roman"/>
          <w:i w:val="0"/>
          <w:iCs w:val="0"/>
          <w:caps w:val="0"/>
          <w:color w:val="212529"/>
          <w:spacing w:val="0"/>
          <w:sz w:val="24"/>
          <w:szCs w:val="24"/>
          <w:shd w:val="clear" w:fill="FFFFFF"/>
        </w:rPr>
        <w:t>к </w:t>
      </w:r>
      <w:r>
        <w:rPr>
          <w:rFonts w:hint="default" w:ascii="Times New Roman" w:hAnsi="Times New Roman" w:eastAsia="Segoe UI" w:cs="Times New Roman"/>
          <w:i w:val="0"/>
          <w:iCs w:val="0"/>
          <w:caps w:val="0"/>
          <w:color w:val="6C757D"/>
          <w:spacing w:val="0"/>
          <w:sz w:val="24"/>
          <w:szCs w:val="24"/>
          <w:u w:val="single"/>
          <w:shd w:val="clear" w:fill="FFFFFF"/>
        </w:rPr>
        <w:fldChar w:fldCharType="begin"/>
      </w:r>
      <w:r>
        <w:rPr>
          <w:rFonts w:hint="default" w:ascii="Times New Roman" w:hAnsi="Times New Roman" w:eastAsia="Segoe UI" w:cs="Times New Roman"/>
          <w:i w:val="0"/>
          <w:iCs w:val="0"/>
          <w:caps w:val="0"/>
          <w:color w:val="6C757D"/>
          <w:spacing w:val="0"/>
          <w:sz w:val="24"/>
          <w:szCs w:val="24"/>
          <w:u w:val="single"/>
          <w:shd w:val="clear" w:fill="FFFFFF"/>
        </w:rPr>
        <w:instrText xml:space="preserve"> HYPERLINK "https://www.garant.ru/products/ipo/prime/doc/411563589/" \l "1000" </w:instrText>
      </w:r>
      <w:r>
        <w:rPr>
          <w:rFonts w:hint="default" w:ascii="Times New Roman" w:hAnsi="Times New Roman" w:eastAsia="Segoe UI" w:cs="Times New Roman"/>
          <w:i w:val="0"/>
          <w:iCs w:val="0"/>
          <w:caps w:val="0"/>
          <w:color w:val="6C757D"/>
          <w:spacing w:val="0"/>
          <w:sz w:val="24"/>
          <w:szCs w:val="24"/>
          <w:u w:val="single"/>
          <w:shd w:val="clear" w:fill="FFFFFF"/>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rPr>
        <w:t>Порядку</w:t>
      </w:r>
      <w:r>
        <w:rPr>
          <w:rFonts w:hint="default" w:ascii="Times New Roman" w:hAnsi="Times New Roman" w:eastAsia="Segoe UI" w:cs="Times New Roman"/>
          <w:i w:val="0"/>
          <w:iCs w:val="0"/>
          <w:caps w:val="0"/>
          <w:color w:val="6C757D"/>
          <w:spacing w:val="0"/>
          <w:sz w:val="24"/>
          <w:szCs w:val="24"/>
          <w:u w:val="single"/>
          <w:shd w:val="clear" w:fill="FFFFFF"/>
        </w:rPr>
        <w:fldChar w:fldCharType="end"/>
      </w:r>
      <w:r>
        <w:rPr>
          <w:rFonts w:hint="default" w:ascii="Times New Roman" w:hAnsi="Times New Roman" w:eastAsia="Segoe UI" w:cs="Times New Roman"/>
          <w:i w:val="0"/>
          <w:iCs w:val="0"/>
          <w:caps w:val="0"/>
          <w:color w:val="212529"/>
          <w:spacing w:val="0"/>
          <w:sz w:val="24"/>
          <w:szCs w:val="24"/>
          <w:shd w:val="clear" w:fill="FFFFFF"/>
        </w:rPr>
        <w:t> проведения в государственной</w:t>
      </w:r>
      <w:r>
        <w:rPr>
          <w:rFonts w:hint="default" w:ascii="Times New Roman" w:hAnsi="Times New Roman" w:eastAsia="Segoe UI" w:cs="Times New Roman"/>
          <w:i w:val="0"/>
          <w:iCs w:val="0"/>
          <w:caps w:val="0"/>
          <w:color w:val="212529"/>
          <w:spacing w:val="0"/>
          <w:sz w:val="24"/>
          <w:szCs w:val="24"/>
          <w:shd w:val="clear" w:fill="FFFFFF"/>
        </w:rPr>
        <w:br w:type="textWrapping"/>
      </w:r>
      <w:r>
        <w:rPr>
          <w:rFonts w:hint="default" w:ascii="Times New Roman" w:hAnsi="Times New Roman" w:eastAsia="Segoe UI" w:cs="Times New Roman"/>
          <w:i w:val="0"/>
          <w:iCs w:val="0"/>
          <w:caps w:val="0"/>
          <w:color w:val="212529"/>
          <w:spacing w:val="0"/>
          <w:sz w:val="24"/>
          <w:szCs w:val="24"/>
          <w:shd w:val="clear" w:fill="FFFFFF"/>
        </w:rPr>
        <w:t>или муниципальной общеобразовательной</w:t>
      </w:r>
      <w:r>
        <w:rPr>
          <w:rFonts w:hint="default" w:ascii="Times New Roman" w:hAnsi="Times New Roman" w:eastAsia="Segoe UI" w:cs="Times New Roman"/>
          <w:i w:val="0"/>
          <w:iCs w:val="0"/>
          <w:caps w:val="0"/>
          <w:color w:val="212529"/>
          <w:spacing w:val="0"/>
          <w:sz w:val="24"/>
          <w:szCs w:val="24"/>
          <w:shd w:val="clear" w:fill="FFFFFF"/>
        </w:rPr>
        <w:br w:type="textWrapping"/>
      </w:r>
      <w:bookmarkStart w:id="0" w:name="_GoBack"/>
      <w:bookmarkEnd w:id="0"/>
      <w:r>
        <w:rPr>
          <w:rFonts w:hint="default" w:ascii="Times New Roman" w:hAnsi="Times New Roman" w:eastAsia="Segoe UI" w:cs="Times New Roman"/>
          <w:i w:val="0"/>
          <w:iCs w:val="0"/>
          <w:caps w:val="0"/>
          <w:color w:val="212529"/>
          <w:spacing w:val="0"/>
          <w:sz w:val="24"/>
          <w:szCs w:val="24"/>
          <w:shd w:val="clear" w:fill="FFFFFF"/>
        </w:rPr>
        <w:t>организации тестирования на знание</w:t>
      </w:r>
      <w:r>
        <w:rPr>
          <w:rFonts w:hint="default" w:ascii="Times New Roman" w:hAnsi="Times New Roman" w:eastAsia="Segoe UI" w:cs="Times New Roman"/>
          <w:i w:val="0"/>
          <w:iCs w:val="0"/>
          <w:caps w:val="0"/>
          <w:color w:val="212529"/>
          <w:spacing w:val="0"/>
          <w:sz w:val="24"/>
          <w:szCs w:val="24"/>
          <w:shd w:val="clear" w:fill="FFFFFF"/>
        </w:rPr>
        <w:br w:type="textWrapping"/>
      </w:r>
      <w:r>
        <w:rPr>
          <w:rFonts w:hint="default" w:ascii="Times New Roman" w:hAnsi="Times New Roman" w:eastAsia="Segoe UI" w:cs="Times New Roman"/>
          <w:i w:val="0"/>
          <w:iCs w:val="0"/>
          <w:caps w:val="0"/>
          <w:color w:val="212529"/>
          <w:spacing w:val="0"/>
          <w:sz w:val="24"/>
          <w:szCs w:val="24"/>
          <w:shd w:val="clear" w:fill="FFFFFF"/>
        </w:rPr>
        <w:t>русского языка, достаточное для освоения</w:t>
      </w:r>
      <w:r>
        <w:rPr>
          <w:rFonts w:hint="default" w:ascii="Times New Roman" w:hAnsi="Times New Roman" w:eastAsia="Segoe UI" w:cs="Times New Roman"/>
          <w:i w:val="0"/>
          <w:iCs w:val="0"/>
          <w:caps w:val="0"/>
          <w:color w:val="212529"/>
          <w:spacing w:val="0"/>
          <w:sz w:val="24"/>
          <w:szCs w:val="24"/>
          <w:shd w:val="clear" w:fill="FFFFFF"/>
        </w:rPr>
        <w:br w:type="textWrapping"/>
      </w:r>
      <w:r>
        <w:rPr>
          <w:rFonts w:hint="default" w:ascii="Times New Roman" w:hAnsi="Times New Roman" w:eastAsia="Segoe UI" w:cs="Times New Roman"/>
          <w:i w:val="0"/>
          <w:iCs w:val="0"/>
          <w:caps w:val="0"/>
          <w:color w:val="212529"/>
          <w:spacing w:val="0"/>
          <w:sz w:val="24"/>
          <w:szCs w:val="24"/>
          <w:shd w:val="clear" w:fill="FFFFFF"/>
        </w:rPr>
        <w:t>образовательных программ начального</w:t>
      </w:r>
      <w:r>
        <w:rPr>
          <w:rFonts w:hint="default" w:ascii="Times New Roman" w:hAnsi="Times New Roman" w:eastAsia="Segoe UI" w:cs="Times New Roman"/>
          <w:i w:val="0"/>
          <w:iCs w:val="0"/>
          <w:caps w:val="0"/>
          <w:color w:val="212529"/>
          <w:spacing w:val="0"/>
          <w:sz w:val="24"/>
          <w:szCs w:val="24"/>
          <w:shd w:val="clear" w:fill="FFFFFF"/>
        </w:rPr>
        <w:br w:type="textWrapping"/>
      </w:r>
      <w:r>
        <w:rPr>
          <w:rFonts w:hint="default" w:ascii="Times New Roman" w:hAnsi="Times New Roman" w:eastAsia="Segoe UI" w:cs="Times New Roman"/>
          <w:i w:val="0"/>
          <w:iCs w:val="0"/>
          <w:caps w:val="0"/>
          <w:color w:val="212529"/>
          <w:spacing w:val="0"/>
          <w:sz w:val="24"/>
          <w:szCs w:val="24"/>
          <w:shd w:val="clear" w:fill="FFFFFF"/>
        </w:rPr>
        <w:t>общего, основного общего и среднего</w:t>
      </w:r>
      <w:r>
        <w:rPr>
          <w:rFonts w:hint="default" w:ascii="Times New Roman" w:hAnsi="Times New Roman" w:eastAsia="Segoe UI" w:cs="Times New Roman"/>
          <w:i w:val="0"/>
          <w:iCs w:val="0"/>
          <w:caps w:val="0"/>
          <w:color w:val="212529"/>
          <w:spacing w:val="0"/>
          <w:sz w:val="24"/>
          <w:szCs w:val="24"/>
          <w:shd w:val="clear" w:fill="FFFFFF"/>
        </w:rPr>
        <w:br w:type="textWrapping"/>
      </w:r>
      <w:r>
        <w:rPr>
          <w:rFonts w:hint="default" w:ascii="Times New Roman" w:hAnsi="Times New Roman" w:eastAsia="Segoe UI" w:cs="Times New Roman"/>
          <w:i w:val="0"/>
          <w:iCs w:val="0"/>
          <w:caps w:val="0"/>
          <w:color w:val="212529"/>
          <w:spacing w:val="0"/>
          <w:sz w:val="24"/>
          <w:szCs w:val="24"/>
          <w:shd w:val="clear" w:fill="FFFFFF"/>
        </w:rPr>
        <w:t>общего образования, иностранных</w:t>
      </w:r>
      <w:r>
        <w:rPr>
          <w:rFonts w:hint="default" w:ascii="Times New Roman" w:hAnsi="Times New Roman" w:eastAsia="Segoe UI" w:cs="Times New Roman"/>
          <w:i w:val="0"/>
          <w:iCs w:val="0"/>
          <w:caps w:val="0"/>
          <w:color w:val="212529"/>
          <w:spacing w:val="0"/>
          <w:sz w:val="24"/>
          <w:szCs w:val="24"/>
          <w:shd w:val="clear" w:fill="FFFFFF"/>
        </w:rPr>
        <w:br w:type="textWrapping"/>
      </w:r>
      <w:r>
        <w:rPr>
          <w:rFonts w:hint="default" w:ascii="Times New Roman" w:hAnsi="Times New Roman" w:eastAsia="Segoe UI" w:cs="Times New Roman"/>
          <w:i w:val="0"/>
          <w:iCs w:val="0"/>
          <w:caps w:val="0"/>
          <w:color w:val="212529"/>
          <w:spacing w:val="0"/>
          <w:sz w:val="24"/>
          <w:szCs w:val="24"/>
          <w:shd w:val="clear" w:fill="FFFFFF"/>
        </w:rPr>
        <w:t>граждан и лиц без гражданства,</w:t>
      </w:r>
      <w:r>
        <w:rPr>
          <w:rFonts w:hint="default" w:ascii="Times New Roman" w:hAnsi="Times New Roman" w:eastAsia="Segoe UI" w:cs="Times New Roman"/>
          <w:i w:val="0"/>
          <w:iCs w:val="0"/>
          <w:caps w:val="0"/>
          <w:color w:val="212529"/>
          <w:spacing w:val="0"/>
          <w:sz w:val="24"/>
          <w:szCs w:val="24"/>
          <w:shd w:val="clear" w:fill="FFFFFF"/>
        </w:rPr>
        <w:br w:type="textWrapping"/>
      </w:r>
      <w:r>
        <w:rPr>
          <w:rFonts w:hint="default" w:ascii="Times New Roman" w:hAnsi="Times New Roman" w:eastAsia="Segoe UI" w:cs="Times New Roman"/>
          <w:i w:val="0"/>
          <w:iCs w:val="0"/>
          <w:caps w:val="0"/>
          <w:color w:val="212529"/>
          <w:spacing w:val="0"/>
          <w:sz w:val="24"/>
          <w:szCs w:val="24"/>
          <w:shd w:val="clear" w:fill="FFFFFF"/>
        </w:rPr>
        <w:t>утвержденному </w:t>
      </w:r>
      <w:r>
        <w:rPr>
          <w:rFonts w:hint="default" w:ascii="Times New Roman" w:hAnsi="Times New Roman" w:eastAsia="Segoe UI" w:cs="Times New Roman"/>
          <w:i w:val="0"/>
          <w:iCs w:val="0"/>
          <w:caps w:val="0"/>
          <w:color w:val="6C757D"/>
          <w:spacing w:val="0"/>
          <w:sz w:val="24"/>
          <w:szCs w:val="24"/>
          <w:u w:val="single"/>
          <w:shd w:val="clear" w:fill="FFFFFF"/>
        </w:rPr>
        <w:fldChar w:fldCharType="begin"/>
      </w:r>
      <w:r>
        <w:rPr>
          <w:rFonts w:hint="default" w:ascii="Times New Roman" w:hAnsi="Times New Roman" w:eastAsia="Segoe UI" w:cs="Times New Roman"/>
          <w:i w:val="0"/>
          <w:iCs w:val="0"/>
          <w:caps w:val="0"/>
          <w:color w:val="6C757D"/>
          <w:spacing w:val="0"/>
          <w:sz w:val="24"/>
          <w:szCs w:val="24"/>
          <w:u w:val="single"/>
          <w:shd w:val="clear" w:fill="FFFFFF"/>
        </w:rPr>
        <w:instrText xml:space="preserve"> HYPERLINK "https://www.garant.ru/products/ipo/prime/doc/411563589/" \l "0" </w:instrText>
      </w:r>
      <w:r>
        <w:rPr>
          <w:rFonts w:hint="default" w:ascii="Times New Roman" w:hAnsi="Times New Roman" w:eastAsia="Segoe UI" w:cs="Times New Roman"/>
          <w:i w:val="0"/>
          <w:iCs w:val="0"/>
          <w:caps w:val="0"/>
          <w:color w:val="6C757D"/>
          <w:spacing w:val="0"/>
          <w:sz w:val="24"/>
          <w:szCs w:val="24"/>
          <w:u w:val="single"/>
          <w:shd w:val="clear" w:fill="FFFFFF"/>
        </w:rPr>
        <w:fldChar w:fldCharType="separate"/>
      </w:r>
      <w:r>
        <w:rPr>
          <w:rStyle w:val="6"/>
          <w:rFonts w:hint="default" w:ascii="Times New Roman" w:hAnsi="Times New Roman" w:eastAsia="Segoe UI" w:cs="Times New Roman"/>
          <w:i w:val="0"/>
          <w:iCs w:val="0"/>
          <w:caps w:val="0"/>
          <w:color w:val="6C757D"/>
          <w:spacing w:val="0"/>
          <w:sz w:val="24"/>
          <w:szCs w:val="24"/>
          <w:u w:val="single"/>
          <w:shd w:val="clear" w:fill="FFFFFF"/>
        </w:rPr>
        <w:t>приказом</w:t>
      </w:r>
      <w:r>
        <w:rPr>
          <w:rFonts w:hint="default" w:ascii="Times New Roman" w:hAnsi="Times New Roman" w:eastAsia="Segoe UI" w:cs="Times New Roman"/>
          <w:i w:val="0"/>
          <w:iCs w:val="0"/>
          <w:caps w:val="0"/>
          <w:color w:val="6C757D"/>
          <w:spacing w:val="0"/>
          <w:sz w:val="24"/>
          <w:szCs w:val="24"/>
          <w:u w:val="single"/>
          <w:shd w:val="clear" w:fill="FFFFFF"/>
        </w:rPr>
        <w:fldChar w:fldCharType="end"/>
      </w:r>
      <w:r>
        <w:rPr>
          <w:rFonts w:hint="default" w:ascii="Times New Roman" w:hAnsi="Times New Roman" w:eastAsia="Segoe UI" w:cs="Times New Roman"/>
          <w:i w:val="0"/>
          <w:iCs w:val="0"/>
          <w:caps w:val="0"/>
          <w:color w:val="212529"/>
          <w:spacing w:val="0"/>
          <w:sz w:val="24"/>
          <w:szCs w:val="24"/>
          <w:shd w:val="clear" w:fill="FFFFFF"/>
        </w:rPr>
        <w:t> Министерства</w:t>
      </w:r>
      <w:r>
        <w:rPr>
          <w:rFonts w:hint="default" w:ascii="Times New Roman" w:hAnsi="Times New Roman" w:eastAsia="Segoe UI" w:cs="Times New Roman"/>
          <w:i w:val="0"/>
          <w:iCs w:val="0"/>
          <w:caps w:val="0"/>
          <w:color w:val="212529"/>
          <w:spacing w:val="0"/>
          <w:sz w:val="24"/>
          <w:szCs w:val="24"/>
          <w:shd w:val="clear" w:fill="FFFFFF"/>
        </w:rPr>
        <w:br w:type="textWrapping"/>
      </w:r>
      <w:r>
        <w:rPr>
          <w:rFonts w:hint="default" w:ascii="Times New Roman" w:hAnsi="Times New Roman" w:eastAsia="Segoe UI" w:cs="Times New Roman"/>
          <w:i w:val="0"/>
          <w:iCs w:val="0"/>
          <w:caps w:val="0"/>
          <w:color w:val="212529"/>
          <w:spacing w:val="0"/>
          <w:sz w:val="24"/>
          <w:szCs w:val="24"/>
          <w:shd w:val="clear" w:fill="FFFFFF"/>
        </w:rPr>
        <w:t>просвещения Российской Федерации</w:t>
      </w:r>
      <w:r>
        <w:rPr>
          <w:rFonts w:hint="default" w:ascii="Times New Roman" w:hAnsi="Times New Roman" w:eastAsia="Segoe UI" w:cs="Times New Roman"/>
          <w:i w:val="0"/>
          <w:iCs w:val="0"/>
          <w:caps w:val="0"/>
          <w:color w:val="212529"/>
          <w:spacing w:val="0"/>
          <w:sz w:val="24"/>
          <w:szCs w:val="24"/>
          <w:shd w:val="clear" w:fill="FFFFFF"/>
        </w:rPr>
        <w:br w:type="textWrapping"/>
      </w:r>
      <w:r>
        <w:rPr>
          <w:rFonts w:hint="default" w:ascii="Times New Roman" w:hAnsi="Times New Roman" w:eastAsia="Segoe UI" w:cs="Times New Roman"/>
          <w:i w:val="0"/>
          <w:iCs w:val="0"/>
          <w:caps w:val="0"/>
          <w:color w:val="212529"/>
          <w:spacing w:val="0"/>
          <w:sz w:val="24"/>
          <w:szCs w:val="24"/>
          <w:shd w:val="clear" w:fill="FFFFFF"/>
        </w:rPr>
        <w:t>от 4 марта 2025 г. № 170</w:t>
      </w:r>
    </w:p>
    <w:p w14:paraId="777D25DB">
      <w:pPr>
        <w:pStyle w:val="3"/>
        <w:keepNext w:val="0"/>
        <w:keepLines w:val="0"/>
        <w:widowControl/>
        <w:suppressLineNumbers w:val="0"/>
        <w:spacing w:before="0" w:beforeAutospacing="0" w:line="12" w:lineRule="atLeast"/>
        <w:ind w:left="0" w:right="0"/>
        <w:rPr>
          <w:rFonts w:hint="default" w:ascii="Times New Roman" w:hAnsi="Times New Roman" w:cs="Times New Roman"/>
          <w:color w:val="212529"/>
          <w:sz w:val="24"/>
          <w:szCs w:val="24"/>
        </w:rPr>
      </w:pPr>
      <w:r>
        <w:rPr>
          <w:rFonts w:hint="default" w:ascii="Times New Roman" w:hAnsi="Times New Roman" w:cs="Times New Roman"/>
          <w:i w:val="0"/>
          <w:iCs w:val="0"/>
          <w:caps w:val="0"/>
          <w:color w:val="212529"/>
          <w:spacing w:val="0"/>
          <w:sz w:val="24"/>
          <w:szCs w:val="24"/>
          <w:shd w:val="clear" w:fill="FFFFFF"/>
        </w:rPr>
        <w:t>Уровень знания русского языка, достаточный для освоения образовательных программ начального общего, основного общего и среднего общего образования</w:t>
      </w:r>
    </w:p>
    <w:p w14:paraId="23EF3F44">
      <w:pPr>
        <w:pStyle w:val="3"/>
        <w:keepNext w:val="0"/>
        <w:keepLines w:val="0"/>
        <w:widowControl/>
        <w:suppressLineNumbers w:val="0"/>
        <w:spacing w:before="0" w:beforeAutospacing="0" w:line="12" w:lineRule="atLeast"/>
        <w:ind w:left="0" w:right="0"/>
        <w:rPr>
          <w:rFonts w:hint="default" w:ascii="Times New Roman" w:hAnsi="Times New Roman" w:cs="Times New Roman"/>
          <w:color w:val="212529"/>
          <w:sz w:val="24"/>
          <w:szCs w:val="24"/>
        </w:rPr>
      </w:pPr>
      <w:r>
        <w:rPr>
          <w:rFonts w:hint="default" w:ascii="Times New Roman" w:hAnsi="Times New Roman" w:cs="Times New Roman"/>
          <w:i w:val="0"/>
          <w:iCs w:val="0"/>
          <w:caps w:val="0"/>
          <w:color w:val="212529"/>
          <w:spacing w:val="0"/>
          <w:sz w:val="24"/>
          <w:szCs w:val="24"/>
          <w:shd w:val="clear" w:fill="FFFFFF"/>
        </w:rPr>
        <w:t>I. Начальное общее образование</w:t>
      </w:r>
    </w:p>
    <w:p w14:paraId="1D403DC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14:paraId="62CD29F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1.1. Слушание</w:t>
      </w:r>
    </w:p>
    <w:p w14:paraId="306ED4E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Воспринимать на слух предложение из 5-6 слов и повторять его.</w:t>
      </w:r>
    </w:p>
    <w:p w14:paraId="09D7809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14:paraId="5B79B35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прослушанный диалог (не менее 2 реплик) на социально-бытовую тему, устно отвечать на вопросы (не менее 2) по содержанию диалога.</w:t>
      </w:r>
    </w:p>
    <w:p w14:paraId="5FED7A8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14:paraId="2CA5AF7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1.2. Говорение</w:t>
      </w:r>
    </w:p>
    <w:p w14:paraId="2F37EFC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Участвовать в диалоге в ситуациях социально-бытового общения, используя формулы русского речевого этикета.</w:t>
      </w:r>
    </w:p>
    <w:p w14:paraId="620B2D0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составлять предложение из услышанных слов (3-4 слова).</w:t>
      </w:r>
    </w:p>
    <w:p w14:paraId="37BC4C4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составлять текст объемом не менее 3 простых предложений с опорой на серию сюжетных рисунков или фотографий.</w:t>
      </w:r>
    </w:p>
    <w:p w14:paraId="4520CEB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пересказывать основное содержание прослушанного текста объемом не более 20 слов с опорой на предложенные рисунки или фотографии.</w:t>
      </w:r>
    </w:p>
    <w:p w14:paraId="6C4549E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1.3. Лексика. Грамматика</w:t>
      </w:r>
    </w:p>
    <w:p w14:paraId="5483D0F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14:paraId="6C3B800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Подбирать к предложенным словам слова с противоположным значением с опорой на рисунки или фотографии.</w:t>
      </w:r>
    </w:p>
    <w:p w14:paraId="3A4A591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Называть признаки предмета (не менее двух) по модели «имя существительное + имя прилагательное».</w:t>
      </w:r>
    </w:p>
    <w:p w14:paraId="3567A9C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14:paraId="7D34A0C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2.1. Слушание</w:t>
      </w:r>
    </w:p>
    <w:p w14:paraId="20A2D70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прослушанный диалог объемом не менее 3 реплик на социально-бытовую тему, устно отвечать на вопросы (не менее 2) по содержанию диалога.</w:t>
      </w:r>
    </w:p>
    <w:p w14:paraId="521ABB2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на слух монологическое высказывание объемом 2-3 предложения, описывающее ситуацию социально-бытового характера, устно отвечать на вопросы (не менее 2).</w:t>
      </w:r>
    </w:p>
    <w:p w14:paraId="24C4207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прослушанный художественный текст объемом не более 20-25 слов, устно отвечать на вопросы (не менее 2) по содержанию текста.</w:t>
      </w:r>
    </w:p>
    <w:p w14:paraId="24C7278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2.2. Говорение</w:t>
      </w:r>
    </w:p>
    <w:p w14:paraId="0201A61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значение русского языка как государственного языка Российской Федерации.</w:t>
      </w:r>
    </w:p>
    <w:p w14:paraId="4D8FB7E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Участвовать в диалоге объемом не менее 2 реплик в ситуациях учебного и социально-бытового общения, используя формулы русского речевого этикета.</w:t>
      </w:r>
    </w:p>
    <w:p w14:paraId="05EBB0D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составлять текст из 3-5 простых предложений с опорой на сюжетные рисунки.</w:t>
      </w:r>
    </w:p>
    <w:p w14:paraId="1A9F7CE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составлять предложение из набора форм слов.</w:t>
      </w:r>
    </w:p>
    <w:p w14:paraId="19CE4D8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пересказывать прослушанный текст (объем исходного текста 20-25 слов) с соблюдением последовательности событий с опорой на предложенные ключевые слова, рисунки.</w:t>
      </w:r>
    </w:p>
    <w:p w14:paraId="12C5914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2.3. Чтение</w:t>
      </w:r>
    </w:p>
    <w:p w14:paraId="0A36358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Читать вслух текст объемом не более 20-25 слов с соблюдением интонации в соответствии со знаками препинания в конце предложения.</w:t>
      </w:r>
    </w:p>
    <w:p w14:paraId="72E16FA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основное содержание прочитанного текста, отвечать на вопросы (не менее 2) по содержанию текста.</w:t>
      </w:r>
    </w:p>
    <w:p w14:paraId="64A57C6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Определять последовательность событий в прочитанном тексте.</w:t>
      </w:r>
    </w:p>
    <w:p w14:paraId="30F79BC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2.4. Письмо</w:t>
      </w:r>
    </w:p>
    <w:p w14:paraId="657DBDC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Правильно списывать (без пропусков и искажений букв) слова, предложения, тексты объемом не более 20 слов.</w:t>
      </w:r>
    </w:p>
    <w:p w14:paraId="61855F4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2.5. Фонетика. Графика. Лексика. Грамматика</w:t>
      </w:r>
    </w:p>
    <w:p w14:paraId="67B9AEB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Различать гласные и согласные звуки. Различать ударные и безударные гласные звуки.</w:t>
      </w:r>
    </w:p>
    <w:p w14:paraId="1A00A4C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Определять количество слогов в слове; делить слова на слоги (простые случаи: слова без стечения согласных); определять в слове ударный слог.</w:t>
      </w:r>
    </w:p>
    <w:p w14:paraId="14DB441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Использовать знание последовательности букв русского алфавита для упорядочения списка слов.</w:t>
      </w:r>
    </w:p>
    <w:p w14:paraId="5E589C0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Называть слова, входящие в тематические группы (например, школьные принадлежности, транспорт, профессии, продукты).</w:t>
      </w:r>
    </w:p>
    <w:p w14:paraId="03C7646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Выделять слова из предложений.</w:t>
      </w:r>
    </w:p>
    <w:p w14:paraId="1800BE6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14:paraId="22F30CC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3.1. Слушание</w:t>
      </w:r>
    </w:p>
    <w:p w14:paraId="785F4BA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на слух монологическое высказывание объемом 3-4 предложения, описывающее ситуацию социально-бытового характера.</w:t>
      </w:r>
    </w:p>
    <w:p w14:paraId="64BD59C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прослушанный художественный текст объемом не более 40-45 слов, отвечать на вопросы (не менее 3) по содержанию текста.</w:t>
      </w:r>
    </w:p>
    <w:p w14:paraId="1FAA0C6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3.2. Говорение</w:t>
      </w:r>
    </w:p>
    <w:p w14:paraId="05B1AE7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значение русского языка как государственного языка Российской Федерации.</w:t>
      </w:r>
    </w:p>
    <w:p w14:paraId="1F92C13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Участвовать в диалоге объемом не менее 3 реплик в ситуациях учебного и социально-бытового общения, используя формулы русского речевого этикета.</w:t>
      </w:r>
    </w:p>
    <w:p w14:paraId="7F92531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Строить устное монологическое высказывание (2-3 предложения) на тему, связанную с ситуациями социально-бытового общения.</w:t>
      </w:r>
    </w:p>
    <w:p w14:paraId="46AC2CC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пересказывать прослушанный текст (объем исходного текста 40-45 слов) с соблюдением последовательности событий.</w:t>
      </w:r>
    </w:p>
    <w:p w14:paraId="09ED093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3.3. Чтение</w:t>
      </w:r>
    </w:p>
    <w:p w14:paraId="708E955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Читать вслух текст объемом не более 40-45 слов с соблюдением интонации в соответствии со знаками препинания в конце предложения.</w:t>
      </w:r>
    </w:p>
    <w:p w14:paraId="40A9FF5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содержание прочитанного текста, отвечать на вопросы (не менее 3) по содержанию текста.</w:t>
      </w:r>
    </w:p>
    <w:p w14:paraId="5CA4BB4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Определять тему текста и озаглавливать текст, отражая его тему.</w:t>
      </w:r>
    </w:p>
    <w:p w14:paraId="127BCF5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3.4. Письмо</w:t>
      </w:r>
    </w:p>
    <w:p w14:paraId="02AD56D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Письменно составлять текст из предложений, частей текста.</w:t>
      </w:r>
    </w:p>
    <w:p w14:paraId="5EB98B6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14:paraId="564EB50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3.5. Лексика. Грамматика</w:t>
      </w:r>
    </w:p>
    <w:p w14:paraId="31BA05F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Выявлять в тексте многозначные слова, синонимы и антонимы (простые случаи, без называния терминов).</w:t>
      </w:r>
    </w:p>
    <w:p w14:paraId="51C3A6D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Находить в ряду слов однокоренные слова.</w:t>
      </w:r>
    </w:p>
    <w:p w14:paraId="3D1605D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Распознавать слова, отвечающие на вопросы «кто?», «что?»; «какой?», «какая?», «какое?», «какие?»; «что делать?», «что сделать?».</w:t>
      </w:r>
    </w:p>
    <w:p w14:paraId="610BBF5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14:paraId="51F4C77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4.1. Слушание</w:t>
      </w:r>
    </w:p>
    <w:p w14:paraId="53AF511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прослушанный художественный или научно-популярный текст объемом не более 60-65 слов, отвечать на вопросы (не менее 3) по содержанию прослушанного текста.</w:t>
      </w:r>
    </w:p>
    <w:p w14:paraId="29BAA01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4.2. Говорение</w:t>
      </w:r>
    </w:p>
    <w:p w14:paraId="5961066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значение русского языка как государственного языка Российской Федерации.</w:t>
      </w:r>
    </w:p>
    <w:p w14:paraId="7658AB1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14:paraId="00B4590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Строить устное монологическое высказывание (3-5 предложений) на тему, связанную с ситуациями социально-бытового общения.</w:t>
      </w:r>
    </w:p>
    <w:p w14:paraId="359B2AC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подробно пересказывать прочитанный или прослушанный текст (объем исходного текста 60-65 слов).</w:t>
      </w:r>
    </w:p>
    <w:p w14:paraId="74DCBD3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4.3. Чтение</w:t>
      </w:r>
    </w:p>
    <w:p w14:paraId="08258E0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Читать вслух текст объемом не более 60-65 слов с соблюдением интонации в соответствии со знаками препинания в конце предложения.</w:t>
      </w:r>
    </w:p>
    <w:p w14:paraId="5268C24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тексты разных типов (описание, повествование), находить в тексте заданную информацию.</w:t>
      </w:r>
    </w:p>
    <w:p w14:paraId="02313D2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Определять тему текста и основную мысль текста.</w:t>
      </w:r>
    </w:p>
    <w:p w14:paraId="5D58ECB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Составлять план текста.</w:t>
      </w:r>
    </w:p>
    <w:p w14:paraId="2258FA8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4.4. Письмо</w:t>
      </w:r>
    </w:p>
    <w:p w14:paraId="1B71631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Писать подробное изложение по заданному плану, содержащему 3-4 пункта (объем исходного текста 60-65 слов).</w:t>
      </w:r>
    </w:p>
    <w:p w14:paraId="04C2A67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14:paraId="29AE9ED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4.5. Лексика. Грамматика</w:t>
      </w:r>
    </w:p>
    <w:p w14:paraId="5BF3449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Подбирать синонимы и антонимы к словам разных частей речи.</w:t>
      </w:r>
    </w:p>
    <w:p w14:paraId="43579CB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Различать однокоренные слова и формы одного и того же слова. Выделять в словах корень и окончание (простые случаи).</w:t>
      </w:r>
    </w:p>
    <w:p w14:paraId="3AB991E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Определять род, число, падеж имен существительных; склонять имена существительные.</w:t>
      </w:r>
    </w:p>
    <w:p w14:paraId="02A2B59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Изменять имена прилагательные по падежам, числам, родам (в единственном числе) в соответствии с падежом, числом и родом имен существительных.</w:t>
      </w:r>
    </w:p>
    <w:p w14:paraId="6A41574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Изменять глаголы по временам (простые случаи), в прошедшем времени - по родам.</w:t>
      </w:r>
    </w:p>
    <w:p w14:paraId="24CE680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Распознавать личные местоимения (в начальной форме).</w:t>
      </w:r>
    </w:p>
    <w:p w14:paraId="19F42C1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Находить главные члены предложения.</w:t>
      </w:r>
    </w:p>
    <w:p w14:paraId="0929F6F9">
      <w:pPr>
        <w:pStyle w:val="3"/>
        <w:keepNext w:val="0"/>
        <w:keepLines w:val="0"/>
        <w:widowControl/>
        <w:suppressLineNumbers w:val="0"/>
        <w:spacing w:before="0" w:beforeAutospacing="0" w:line="12" w:lineRule="atLeast"/>
        <w:ind w:left="0" w:right="0"/>
        <w:rPr>
          <w:rFonts w:hint="default" w:ascii="Times New Roman" w:hAnsi="Times New Roman" w:cs="Times New Roman"/>
          <w:color w:val="212529"/>
          <w:sz w:val="24"/>
          <w:szCs w:val="24"/>
        </w:rPr>
      </w:pPr>
      <w:r>
        <w:rPr>
          <w:rFonts w:hint="default" w:ascii="Times New Roman" w:hAnsi="Times New Roman" w:cs="Times New Roman"/>
          <w:i w:val="0"/>
          <w:iCs w:val="0"/>
          <w:caps w:val="0"/>
          <w:color w:val="212529"/>
          <w:spacing w:val="0"/>
          <w:sz w:val="24"/>
          <w:szCs w:val="24"/>
          <w:shd w:val="clear" w:fill="FFFFFF"/>
        </w:rPr>
        <w:t>II. Основное общее образование</w:t>
      </w:r>
    </w:p>
    <w:p w14:paraId="49EE10D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5. 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p>
    <w:p w14:paraId="6D2F034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5.1. Слушание</w:t>
      </w:r>
    </w:p>
    <w:p w14:paraId="3070554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прослушанный художественный или научно-популярный текст объемом не более 75-80 слов, отвечать на вопросы по содержанию прослушанного текста (не менее 3).</w:t>
      </w:r>
    </w:p>
    <w:p w14:paraId="6BE018E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5.2. Говорение</w:t>
      </w:r>
    </w:p>
    <w:p w14:paraId="12E2D59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14:paraId="256826B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14:paraId="7F0DE85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Строить устное монологическое высказывание (4-6 предложений) в учебной или социально-бытовой ситуации общения.</w:t>
      </w:r>
    </w:p>
    <w:p w14:paraId="6386998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пересказывать прочитанный или прослушанный текст (объем исходного текста не более 75-80 слов).</w:t>
      </w:r>
    </w:p>
    <w:p w14:paraId="73CB89A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Осуществлять выбор языковых средств для создания высказывания в соответствии с целью, темой и коммуникативным замыслом.</w:t>
      </w:r>
    </w:p>
    <w:p w14:paraId="1810C95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5.3. Чтение</w:t>
      </w:r>
    </w:p>
    <w:p w14:paraId="4E3BDD5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Читать вслух текст объемом не более 75-80 слов с соблюдением интонации в соответствии с пунктуационным оформлением текста.</w:t>
      </w:r>
    </w:p>
    <w:p w14:paraId="5033874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Определять тему и основную мысль текста, озаглавливать текст с использованием темы или основной мысли.</w:t>
      </w:r>
    </w:p>
    <w:p w14:paraId="1F86976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5.4. Письмо</w:t>
      </w:r>
    </w:p>
    <w:p w14:paraId="7B54E60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небольшие письменные тексты (3-5 предложений) в определенной ситуации общения по опорным вопросам.</w:t>
      </w:r>
    </w:p>
    <w:p w14:paraId="3580A8D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Подробно передавать в письменной форме содержание текста (объем исходного текста не более 75-80 слов).</w:t>
      </w:r>
    </w:p>
    <w:p w14:paraId="7DB6A56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Правильно списывать тексты объемом не более 75 слов.</w:t>
      </w:r>
    </w:p>
    <w:p w14:paraId="5DA16BB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правила правописания:</w:t>
      </w:r>
    </w:p>
    <w:p w14:paraId="2E6A9A8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14:paraId="75F11B8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безударные падежные окончания имен прилагательных;</w:t>
      </w:r>
    </w:p>
    <w:p w14:paraId="5C170F3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безударные личные окончания глаголов.</w:t>
      </w:r>
    </w:p>
    <w:p w14:paraId="0FB953D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Использовать знаки препинания в предложениях с однородными членами, связанными союзами «и», «а», «но», и без союзов.</w:t>
      </w:r>
    </w:p>
    <w:p w14:paraId="199F61C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5.5. Лексика. Грамматика</w:t>
      </w:r>
    </w:p>
    <w:p w14:paraId="4CD665C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Подбирать к предложенным словам синонимы, антонимы.</w:t>
      </w:r>
    </w:p>
    <w:p w14:paraId="6B713BD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глаголы, имена существительные, имена прилагательные, личные местоимения в речи.</w:t>
      </w:r>
    </w:p>
    <w:p w14:paraId="466D4D7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имена существительные в соответствии с их морфологическими признаками (род, число, падеж).</w:t>
      </w:r>
    </w:p>
    <w:p w14:paraId="6FBE9C1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имена прилагательные в соответствии с их морфологическими признаками (род, число, падеж).</w:t>
      </w:r>
    </w:p>
    <w:p w14:paraId="2F92F4D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глаголы в соответствии с их морфологическими признаками (время, лицо, число, род).</w:t>
      </w:r>
    </w:p>
    <w:p w14:paraId="4E4B119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14:paraId="59F49AD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14:paraId="757F838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6.1. Слушание</w:t>
      </w:r>
    </w:p>
    <w:p w14:paraId="5A53E69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14:paraId="6B061AD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6.2. Говорение</w:t>
      </w:r>
    </w:p>
    <w:p w14:paraId="0616634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5AA56A8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14:paraId="6AF76C4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2E234F1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пересказывать прочитанный или прослушанный текст объемом не более 90 слов.</w:t>
      </w:r>
    </w:p>
    <w:p w14:paraId="26E6096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Осуществлять выбор языковых средств для создания высказывания в соответствии с целью, темой и коммуникативным замыслом.</w:t>
      </w:r>
    </w:p>
    <w:p w14:paraId="74AB173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6.3. Чтение</w:t>
      </w:r>
    </w:p>
    <w:p w14:paraId="0BA8A05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14:paraId="7150622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Проводить смысловой анализ текста, его композиционных особенностей, определять количество микротем и абзацев.</w:t>
      </w:r>
    </w:p>
    <w:p w14:paraId="73DEA3D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Определять принадлежность текста к функционально-смысловому типу речи.</w:t>
      </w:r>
    </w:p>
    <w:p w14:paraId="2A74D25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6.4. Письмо</w:t>
      </w:r>
    </w:p>
    <w:p w14:paraId="1537DCD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Передавать в письменной форме содержание исходного текста (объем исходного текста должен составлять не более 90 слов).</w:t>
      </w:r>
    </w:p>
    <w:p w14:paraId="10B1552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тексты-повествования с опорой на жизненный и читательский опыт; тексты с опорой на сюжетную картину объемом не менее 70 слов.</w:t>
      </w:r>
    </w:p>
    <w:p w14:paraId="3F39248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нормы современного русского литературного языка, в том числе во время списывания текста объемом 90-95 слов; соблюдать при письме правила речевого этикета.</w:t>
      </w:r>
    </w:p>
    <w:p w14:paraId="4EC8ED6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правила правописания неизменяемых приставок и приставок на -з (-с); корней с безударными проверяемыми гласными.</w:t>
      </w:r>
    </w:p>
    <w:p w14:paraId="16E85EA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14:paraId="5EE9459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14:paraId="013B003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6.5. Лексика. Грамматика</w:t>
      </w:r>
    </w:p>
    <w:p w14:paraId="0565253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14:paraId="631FD2B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однозначные и многозначные слова, синонимы и антонимы в речи.</w:t>
      </w:r>
    </w:p>
    <w:p w14:paraId="5AC7054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14:paraId="3DD7253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14:paraId="12F71EA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и говорении нормы словоизменения глаголов, постановки ударения в глагольных формах (на ограниченном объеме слов).</w:t>
      </w:r>
    </w:p>
    <w:p w14:paraId="7F261EF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14:paraId="1277A89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14:paraId="0944C7E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7.1. Слушание</w:t>
      </w:r>
    </w:p>
    <w:p w14:paraId="7B37C5B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14:paraId="2095919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7.2. Говорение</w:t>
      </w:r>
    </w:p>
    <w:p w14:paraId="693F2DC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4F1C517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Участвовать в диалоге объемом не менее 4 реплик (побуждение к действию, обмен мнениями), соблюдать правила русского речевого этикета.</w:t>
      </w:r>
    </w:p>
    <w:p w14:paraId="7F72023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 повествование, монолог-рассуждение).</w:t>
      </w:r>
    </w:p>
    <w:p w14:paraId="2F25321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пересказывать прочитанный или прослушанный текст объемом не более 100 слов.</w:t>
      </w:r>
    </w:p>
    <w:p w14:paraId="02CB72A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Осуществлять выбор языковых средств для создания высказывания в соответствии с целью, темой и коммуникативным замыслом.</w:t>
      </w:r>
    </w:p>
    <w:p w14:paraId="2E833C0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7.3. Чтение</w:t>
      </w:r>
    </w:p>
    <w:p w14:paraId="386313B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14:paraId="7E0A30D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Проводить смысловой анализ текста, его композиционных особенностей, определять количество микротем и абзацев.</w:t>
      </w:r>
    </w:p>
    <w:p w14:paraId="525154D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14:paraId="7FA62CD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Представлять содержание прочитанного научно-учебного текста в виде таблицы, схемы.</w:t>
      </w:r>
    </w:p>
    <w:p w14:paraId="052F350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7.4. Письмо</w:t>
      </w:r>
    </w:p>
    <w:p w14:paraId="0181736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14:paraId="3D97E97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14:paraId="66B8B9A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нормы современного русского литературного языка, в том числе во время списывания текста объемом 100-110 слов; соблюдать при письме правила русского речевого этикета.</w:t>
      </w:r>
    </w:p>
    <w:p w14:paraId="1D00A51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14:paraId="79DEC7F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14:paraId="2A04BF2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правила слитного, раздельного правописания имен числительных; окончаний имен числительных.</w:t>
      </w:r>
    </w:p>
    <w:p w14:paraId="23D0F3F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правила правописания местоимений с не и ни, слитного, раздельного и дефисного написания местоимений.</w:t>
      </w:r>
    </w:p>
    <w:p w14:paraId="741C4CA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14:paraId="0E3BE62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7.5. Лексика. Грамматика</w:t>
      </w:r>
    </w:p>
    <w:p w14:paraId="35B9C61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слова в соответствии с их значением и речевой ситуацией.</w:t>
      </w:r>
    </w:p>
    <w:p w14:paraId="045B4E8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нормы словоизменения, нормы произношения имен существительных, постановки ударения в именах существительных.</w:t>
      </w:r>
    </w:p>
    <w:p w14:paraId="321C4D6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нормы словообразования, нормы произношения имен прилагательных, постановки ударения в именах прилагательных.</w:t>
      </w:r>
    </w:p>
    <w:p w14:paraId="373DD35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Уметь склонять числительные.</w:t>
      </w:r>
    </w:p>
    <w:p w14:paraId="7990AFC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местоимения в соответствии с их морфологическими признаками и требованиями русского речевого этикета.</w:t>
      </w:r>
    </w:p>
    <w:p w14:paraId="105FBD3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глаголы в изъявительном, условном и повелительном наклонении.</w:t>
      </w:r>
    </w:p>
    <w:p w14:paraId="1BF96C2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p>
    <w:p w14:paraId="3C95437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8.1. Слушание</w:t>
      </w:r>
    </w:p>
    <w:p w14:paraId="3AA01A0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14:paraId="26E29D3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8.2. Говорение</w:t>
      </w:r>
    </w:p>
    <w:p w14:paraId="578959D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16D30AB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Участвовать в диалоге объемом не менее 5 реплик на основе жизненных наблюдений, соблюдать правила русского речевого этикета.</w:t>
      </w:r>
    </w:p>
    <w:p w14:paraId="1D19875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Владеть различными видами диалога: диалог - запрос информации, диалог - сообщение информации.</w:t>
      </w:r>
    </w:p>
    <w:p w14:paraId="2B0ACFA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14:paraId="22568F5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пересказывать прослушанный или прочитанный текст объемом не более 120 слов.</w:t>
      </w:r>
    </w:p>
    <w:p w14:paraId="5915E7A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Осуществлять выбор языковых средств для создания высказывания в соответствии с целью, темой и коммуникативным замыслом.</w:t>
      </w:r>
    </w:p>
    <w:p w14:paraId="0ADBA4A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8.3. Чтение</w:t>
      </w:r>
    </w:p>
    <w:p w14:paraId="6D273BF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содержание прочитанных научно-популярных, публицистических текстов (рассуждение-доказательство, рассуждение-объяснение, рассуждение- размышление) объемом не более 120 слов: устно формулировать тему и главную мысль текста; отвечать на вопросы по содержанию текста; составлять план.</w:t>
      </w:r>
    </w:p>
    <w:p w14:paraId="5819313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Выделять главную и второстепенную информацию в тексте.</w:t>
      </w:r>
    </w:p>
    <w:p w14:paraId="7C9A5CD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Представлять содержание научно-учебного текста в виде таблицы, схемы.</w:t>
      </w:r>
    </w:p>
    <w:p w14:paraId="62F8A76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Проводить смысловой анализ текста, его композиционных особенностей, определять количество микротем и абзацев.</w:t>
      </w:r>
    </w:p>
    <w:p w14:paraId="1C8A5E4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347233D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8.4. Письмо</w:t>
      </w:r>
    </w:p>
    <w:p w14:paraId="23611D5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14:paraId="41A245F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14:paraId="16FEF5E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нормы современного русского литературного языка, в том числе во время списывания текста объемом 110-120 слов; соблюдать при письме правила речевого этикета.</w:t>
      </w:r>
    </w:p>
    <w:p w14:paraId="5AA0745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правила правописания падежных окончаний и суффиксов причастий; написания не с причастиями.</w:t>
      </w:r>
    </w:p>
    <w:p w14:paraId="2983CE5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правила слитного и раздельного написания не с деепричастиями.</w:t>
      </w:r>
    </w:p>
    <w:p w14:paraId="17FA78E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правила слитного, раздельного и дефисного написания наречий; написания суффиксов -а и -о наречий с приставками из-, до-, с-, в-, на-, за-; написания е и и в приставках не- и ни- наречий.</w:t>
      </w:r>
    </w:p>
    <w:p w14:paraId="7F538F8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Правильно расставлять знаки препинания в предложениях с причастным оборотом, с одиночным деепричастием и деепричастным оборотом.</w:t>
      </w:r>
    </w:p>
    <w:p w14:paraId="2A89D2F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14:paraId="1E7B3E7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8.5. Лексика. Грамматика</w:t>
      </w:r>
    </w:p>
    <w:p w14:paraId="0526D8C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слова в соответствии с их значением и речевой ситуацией.</w:t>
      </w:r>
    </w:p>
    <w:p w14:paraId="3FB0BB4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причастия, деепричастия, наречия; союзы, предлоги, частицы в речи.</w:t>
      </w:r>
    </w:p>
    <w:p w14:paraId="343A4F5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Склонять причастия.</w:t>
      </w:r>
    </w:p>
    <w:p w14:paraId="6F4505F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Правильно строить предложения с одиночными причастиями и причастными оборотами.</w:t>
      </w:r>
    </w:p>
    <w:p w14:paraId="5F59281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Правильно строить предложения с одиночными деепричастиями и деепричастными оборотами.</w:t>
      </w:r>
    </w:p>
    <w:p w14:paraId="4F90351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нормы образования степеней сравнения наречий, произношения наречий, постановки в них ударения.</w:t>
      </w:r>
    </w:p>
    <w:p w14:paraId="36D63EF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предлоги в речи в соответствии с их значением.</w:t>
      </w:r>
    </w:p>
    <w:p w14:paraId="0EC9C0B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нормы употребления имен существительных и местоимений с предлогами, предлогов из - с, в - на в составе словосочетаний.</w:t>
      </w:r>
    </w:p>
    <w:p w14:paraId="0CDEEC1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союзы в речи в соответствии с их значением.</w:t>
      </w:r>
    </w:p>
    <w:p w14:paraId="0849B5B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частицы в речи в соответствии с их значением.</w:t>
      </w:r>
    </w:p>
    <w:p w14:paraId="700F1C2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9. 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p>
    <w:p w14:paraId="4C3D89E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9.1. Слушание</w:t>
      </w:r>
    </w:p>
    <w:p w14:paraId="3437AFC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421FCD5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9.2. Говорение</w:t>
      </w:r>
    </w:p>
    <w:p w14:paraId="3B310DC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6DE3B23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Участвовать в диалоге объемом не менее 6 реплик на основе жизненных наблюдений, соблюдать правила русского речевого этикета.</w:t>
      </w:r>
    </w:p>
    <w:p w14:paraId="5C0408B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14:paraId="151CC53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пересказывать прочитанный или прослушанный текст объемом не более 130 слов.</w:t>
      </w:r>
    </w:p>
    <w:p w14:paraId="0E0F537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Осуществлять выбор языковых средств для создания высказывания в соответствии с целью, темой и коммуникативным замыслом.</w:t>
      </w:r>
    </w:p>
    <w:p w14:paraId="68F4C81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9.3. Чтение</w:t>
      </w:r>
    </w:p>
    <w:p w14:paraId="516B60C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20BA99A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Проводить смысловой анализ текста, его композиционных особенностей, определять количество микротем и абзацев.</w:t>
      </w:r>
    </w:p>
    <w:p w14:paraId="279C574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60E36D9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Находить в тексте типовые фрагменты - описание, повествование, рассуждение-доказательство, оценочные высказывания.</w:t>
      </w:r>
    </w:p>
    <w:p w14:paraId="7FAE0E1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Представлять содержание прочитанного научно-учебного текста в виде таблицы, схемы; представлять содержание таблицы, схемы в виде текста.</w:t>
      </w:r>
    </w:p>
    <w:p w14:paraId="0DB84C5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9.4. Письмо</w:t>
      </w:r>
    </w:p>
    <w:p w14:paraId="6F60265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14:paraId="040CC26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Составлять тезисы на основе прочитанного текста.</w:t>
      </w:r>
    </w:p>
    <w:p w14:paraId="1FB369A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14:paraId="17CB443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тексты официально-делового стиля (заявление, объяснительная записка, автобиография, характеристика, оформлять деловые бумаги).</w:t>
      </w:r>
    </w:p>
    <w:p w14:paraId="66C0D2A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нормы современного русского литературного языка, в том числе во время списывания текста объемом 120-130 слов; соблюдать при письме правила русского речевого этикета.</w:t>
      </w:r>
    </w:p>
    <w:p w14:paraId="0CBC7D0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14:paraId="27F6995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9.5. Лексика. Грамматика</w:t>
      </w:r>
    </w:p>
    <w:p w14:paraId="056C923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слова в соответствии с их значением и речевой ситуацией.</w:t>
      </w:r>
    </w:p>
    <w:p w14:paraId="0E820F2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нормы построения словосочетаний.</w:t>
      </w:r>
    </w:p>
    <w:p w14:paraId="35D1D96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14:paraId="6AFE76B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Составлять распространенные и нераспространенные предложения.</w:t>
      </w:r>
    </w:p>
    <w:p w14:paraId="2BB2E02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Распознавать и использовать в речи односоставные предложения.</w:t>
      </w:r>
    </w:p>
    <w:p w14:paraId="365206D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14:paraId="67C6C62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Распознавать и использовать в речи сложные предложения, конструкции с чужой речью.</w:t>
      </w:r>
    </w:p>
    <w:p w14:paraId="0CDD5D6B">
      <w:pPr>
        <w:pStyle w:val="3"/>
        <w:keepNext w:val="0"/>
        <w:keepLines w:val="0"/>
        <w:widowControl/>
        <w:suppressLineNumbers w:val="0"/>
        <w:spacing w:before="0" w:beforeAutospacing="0" w:line="12" w:lineRule="atLeast"/>
        <w:ind w:left="0" w:right="0"/>
        <w:rPr>
          <w:rFonts w:hint="default" w:ascii="Times New Roman" w:hAnsi="Times New Roman" w:cs="Times New Roman"/>
          <w:color w:val="212529"/>
          <w:sz w:val="24"/>
          <w:szCs w:val="24"/>
        </w:rPr>
      </w:pPr>
      <w:r>
        <w:rPr>
          <w:rFonts w:hint="default" w:ascii="Times New Roman" w:hAnsi="Times New Roman" w:cs="Times New Roman"/>
          <w:i w:val="0"/>
          <w:iCs w:val="0"/>
          <w:caps w:val="0"/>
          <w:color w:val="212529"/>
          <w:spacing w:val="0"/>
          <w:sz w:val="24"/>
          <w:szCs w:val="24"/>
          <w:shd w:val="clear" w:fill="FFFFFF"/>
        </w:rPr>
        <w:t>III. Среднее общее образование</w:t>
      </w:r>
    </w:p>
    <w:p w14:paraId="6EADDA3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14:paraId="5929759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10.1. Слушание</w:t>
      </w:r>
    </w:p>
    <w:p w14:paraId="3B6D936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Использовать различные виды аудирования: выборочное, ознакомительное - научно-учебных, художественных, публицистических текстов различных функционально-смысловых типов речи (объем прослушанного текста - 200-250 слов).</w:t>
      </w:r>
    </w:p>
    <w:p w14:paraId="2964104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10.2. Говорение</w:t>
      </w:r>
    </w:p>
    <w:p w14:paraId="7F1EC08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66082D4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14:paraId="57C83E1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14:paraId="61C1CC6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Устно пересказывать прочитанный или прослушанный текст объемом не более 150 слов.</w:t>
      </w:r>
    </w:p>
    <w:p w14:paraId="5E16633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Осуществлять выбор языковых средств для создания высказывания в соответствии с целью, темой и коммуникативным замыслом.</w:t>
      </w:r>
    </w:p>
    <w:p w14:paraId="49C0849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10.3. Чтение</w:t>
      </w:r>
    </w:p>
    <w:p w14:paraId="3E052B3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Владеть различными видами чтения: просмотровым, ознакомительным, изучающим, поисковым (объем текста для чтения - 200-250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2AD3E5D8">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2E819A2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14:paraId="46601B6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Находить в тексте типовые фрагменты - описание, повествование, рассуждение-доказательство, оценочные высказывания.</w:t>
      </w:r>
    </w:p>
    <w:p w14:paraId="624801C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Представлять содержание прочитанного научно-учебного текста в виде таблицы, схемы; представлять содержание таблицы, схемы в виде текста.</w:t>
      </w:r>
    </w:p>
    <w:p w14:paraId="2C892143">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10.4. Письмо</w:t>
      </w:r>
    </w:p>
    <w:p w14:paraId="14FFB58C">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14:paraId="2FD1F5A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Составлять тезисы на основе прочитанного текста, писать рецензию.</w:t>
      </w:r>
    </w:p>
    <w:p w14:paraId="64A415B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тексты с опорой на жизненный и читательский опыт; на произведения искусства объемом не менее 100 слов.</w:t>
      </w:r>
    </w:p>
    <w:p w14:paraId="22AAF9FB">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нормы современного русского литературного языка, в том числе во время списывания текста объемом не более 150 слов.</w:t>
      </w:r>
    </w:p>
    <w:p w14:paraId="6ADD820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14:paraId="4706E65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10.5. Лексика. Грамматика</w:t>
      </w:r>
    </w:p>
    <w:p w14:paraId="305D684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слова в соответствии с их значением и речевой ситуацией.</w:t>
      </w:r>
    </w:p>
    <w:p w14:paraId="60C3C10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14:paraId="0E9C549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Уметь цитировать и применять разные способы включения цитат в высказывание.</w:t>
      </w:r>
    </w:p>
    <w:p w14:paraId="55E23AE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основные нормы построения предложений с прямой и косвенной речью, при цитировании.</w:t>
      </w:r>
    </w:p>
    <w:p w14:paraId="72E3C005">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14:paraId="4E0EFF7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11.1. Слушание</w:t>
      </w:r>
    </w:p>
    <w:p w14:paraId="33C15CC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- 200-250 слов).</w:t>
      </w:r>
    </w:p>
    <w:p w14:paraId="49A2040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11.2. Говорение</w:t>
      </w:r>
    </w:p>
    <w:p w14:paraId="133AA07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522A0C6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14:paraId="0C814C50">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w:t>
      </w:r>
    </w:p>
    <w:p w14:paraId="796DE35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(объем устных монологических высказываний - не менее 100 слов; объем диалогического высказывания - не менее 7-8 реплик).</w:t>
      </w:r>
    </w:p>
    <w:p w14:paraId="42CF450A">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Осуществлять выбор языковых средств для создания высказывания в соответствии с целью, темой и коммуникативным замыслом.</w:t>
      </w:r>
    </w:p>
    <w:p w14:paraId="717A805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11.3. Чтение</w:t>
      </w:r>
    </w:p>
    <w:p w14:paraId="46C5EE19">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- 200-250 слов).</w:t>
      </w:r>
    </w:p>
    <w:p w14:paraId="4B5EB69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Понимать, анализировать и комментировать основную и дополнительную, явную и скрытую (подтекстовую) информацию текстов, воспринимаемых зрительно.</w:t>
      </w:r>
    </w:p>
    <w:p w14:paraId="310AB43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Выявлять логико-смысловые отношения между предложениями в тексте.</w:t>
      </w:r>
    </w:p>
    <w:p w14:paraId="7BD840BF">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11.4. Письмо</w:t>
      </w:r>
    </w:p>
    <w:p w14:paraId="51C395B2">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Применять знания о тексте, его основных признаках, структуре и видах представленной в нем информации в речевой практике.</w:t>
      </w:r>
    </w:p>
    <w:p w14:paraId="076C305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вторичные тексты (план, тезисы, конспект, реферат, аннотация, отзыв, рецензия и другие).</w:t>
      </w:r>
    </w:p>
    <w:p w14:paraId="319038E1">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14:paraId="4C1E26E4">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нормы современного русского литературного языка, соблюдать при письме правила русского речевого этикета.</w:t>
      </w:r>
    </w:p>
    <w:p w14:paraId="4201BB0E">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11.5. Лексика. Грамматика</w:t>
      </w:r>
    </w:p>
    <w:p w14:paraId="34717EA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Употреблять слова в соответствии с их значением и речевой ситуацией.</w:t>
      </w:r>
    </w:p>
    <w:p w14:paraId="2D3DD2D7">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лексические нормы.</w:t>
      </w:r>
    </w:p>
    <w:p w14:paraId="10CA5306">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основные произносительные и акцентологические нормы современного русского литературного языка.</w:t>
      </w:r>
    </w:p>
    <w:p w14:paraId="499E961D">
      <w:pPr>
        <w:pStyle w:val="10"/>
        <w:keepNext w:val="0"/>
        <w:keepLines w:val="0"/>
        <w:widowControl/>
        <w:suppressLineNumbers w:val="0"/>
        <w:spacing w:before="0" w:beforeAutospacing="0"/>
        <w:ind w:left="0" w:right="0"/>
        <w:rPr>
          <w:rFonts w:hint="default" w:ascii="Times New Roman" w:hAnsi="Times New Roman" w:cs="Times New Roman"/>
          <w:sz w:val="24"/>
          <w:szCs w:val="24"/>
        </w:rPr>
      </w:pPr>
      <w:r>
        <w:rPr>
          <w:rFonts w:hint="default" w:ascii="Times New Roman" w:hAnsi="Times New Roman" w:eastAsia="Segoe UI" w:cs="Times New Roman"/>
          <w:i w:val="0"/>
          <w:iCs w:val="0"/>
          <w:caps w:val="0"/>
          <w:color w:val="212529"/>
          <w:spacing w:val="0"/>
          <w:sz w:val="24"/>
          <w:szCs w:val="24"/>
          <w:shd w:val="clear" w:fill="FFFFFF"/>
        </w:rPr>
        <w:t>Соблюдать при письме и говорении словообразовательные и морфологические нормы.</w:t>
      </w:r>
    </w:p>
    <w:p w14:paraId="47431201">
      <w:pPr>
        <w:widowControl/>
        <w:numPr>
          <w:numId w:val="0"/>
        </w:numPr>
        <w:shd w:val="clear" w:color="auto" w:fill="FFFFFF"/>
        <w:adjustRightInd w:val="0"/>
        <w:spacing w:after="13" w:line="305" w:lineRule="auto"/>
        <w:ind w:right="225" w:rightChars="0"/>
        <w:jc w:val="both"/>
        <w:rPr>
          <w:rFonts w:hint="default" w:ascii="Times New Roman" w:hAnsi="Times New Roman" w:eastAsia="Times New Roman" w:cs="Times New Roman"/>
          <w:szCs w:val="22"/>
          <w:lang w:val="ru-RU" w:eastAsia="en-US" w:bidi="ar-SA"/>
        </w:rPr>
      </w:pPr>
    </w:p>
    <w:sectPr>
      <w:footerReference r:id="rId5" w:type="default"/>
      <w:pgSz w:w="11900" w:h="16840"/>
      <w:pgMar w:top="284" w:right="567" w:bottom="1134" w:left="1701" w:header="0" w:footer="3"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 w:name="Segoe UI">
    <w:panose1 w:val="020B0502040204020203"/>
    <w:charset w:val="00"/>
    <w:family w:val="auto"/>
    <w:pitch w:val="default"/>
    <w:sig w:usb0="E4002EFF" w:usb1="C000E47F" w:usb2="00000009" w:usb3="00000000" w:csb0="200001FF" w:csb1="00000000"/>
  </w:font>
  <w:font w:name="Cambria">
    <w:panose1 w:val="02040503050406030204"/>
    <w:charset w:val="01"/>
    <w:family w:val="roman"/>
    <w:pitch w:val="default"/>
    <w:sig w:usb0="E00006FF" w:usb1="420024FF" w:usb2="02000000" w:usb3="00000000" w:csb0="2000019F" w:csb1="0000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8692844"/>
      <w:docPartObj>
        <w:docPartGallery w:val="AutoText"/>
      </w:docPartObj>
    </w:sdtPr>
    <w:sdtContent>
      <w:p w14:paraId="459F414A">
        <w:pPr>
          <w:pStyle w:val="9"/>
          <w:jc w:val="right"/>
        </w:pPr>
        <w:r>
          <w:fldChar w:fldCharType="begin"/>
        </w:r>
        <w:r>
          <w:instrText xml:space="preserve">PAGE   \* MERGEFORMAT</w:instrText>
        </w:r>
        <w:r>
          <w:fldChar w:fldCharType="separate"/>
        </w:r>
        <w:r>
          <w:t>4</w:t>
        </w:r>
        <w:r>
          <w:fldChar w:fldCharType="end"/>
        </w:r>
      </w:p>
    </w:sdtContent>
  </w:sdt>
  <w:p w14:paraId="2E79E8A2">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032CB"/>
    <w:multiLevelType w:val="singleLevel"/>
    <w:tmpl w:val="9C1032CB"/>
    <w:lvl w:ilvl="0" w:tentative="0">
      <w:start w:val="1"/>
      <w:numFmt w:val="decimal"/>
      <w:suff w:val="space"/>
      <w:lvlText w:val="%1."/>
      <w:lvlJc w:val="left"/>
    </w:lvl>
  </w:abstractNum>
  <w:abstractNum w:abstractNumId="1">
    <w:nsid w:val="0053208E"/>
    <w:multiLevelType w:val="multilevel"/>
    <w:tmpl w:val="0053208E"/>
    <w:lvl w:ilvl="0" w:tentative="0">
      <w:start w:val="1"/>
      <w:numFmt w:val="decimal"/>
      <w:lvlText w:val="%1."/>
      <w:lvlJc w:val="left"/>
      <w:pPr>
        <w:ind w:left="1134" w:hanging="281"/>
        <w:jc w:val="left"/>
      </w:pPr>
      <w:rPr>
        <w:rFonts w:hint="default" w:ascii="Cambria" w:hAnsi="Cambria" w:eastAsia="Cambria" w:cs="Cambria"/>
        <w:b/>
        <w:bCs/>
        <w:i w:val="0"/>
        <w:iCs w:val="0"/>
        <w:spacing w:val="-1"/>
        <w:w w:val="100"/>
        <w:sz w:val="24"/>
        <w:szCs w:val="24"/>
        <w:lang w:val="ru-RU" w:eastAsia="en-US" w:bidi="ar-SA"/>
      </w:rPr>
    </w:lvl>
    <w:lvl w:ilvl="1" w:tentative="0">
      <w:start w:val="1"/>
      <w:numFmt w:val="decimal"/>
      <w:lvlText w:val="%1.%2."/>
      <w:lvlJc w:val="left"/>
      <w:pPr>
        <w:ind w:left="2" w:hanging="425"/>
        <w:jc w:val="left"/>
      </w:pPr>
      <w:rPr>
        <w:rFonts w:hint="default" w:ascii="Cambria" w:hAnsi="Cambria" w:eastAsia="Cambria" w:cs="Cambria"/>
        <w:b w:val="0"/>
        <w:bCs w:val="0"/>
        <w:i w:val="0"/>
        <w:iCs w:val="0"/>
        <w:spacing w:val="-4"/>
        <w:w w:val="100"/>
        <w:sz w:val="24"/>
        <w:szCs w:val="24"/>
        <w:lang w:val="ru-RU" w:eastAsia="en-US" w:bidi="ar-SA"/>
      </w:rPr>
    </w:lvl>
    <w:lvl w:ilvl="2" w:tentative="0">
      <w:start w:val="1"/>
      <w:numFmt w:val="decimal"/>
      <w:lvlText w:val="%1.%2.%3."/>
      <w:lvlJc w:val="left"/>
      <w:pPr>
        <w:ind w:left="2" w:hanging="588"/>
        <w:jc w:val="left"/>
      </w:pPr>
      <w:rPr>
        <w:rFonts w:hint="default" w:ascii="Cambria" w:hAnsi="Cambria" w:eastAsia="Cambria" w:cs="Cambria"/>
        <w:b w:val="0"/>
        <w:bCs w:val="0"/>
        <w:i w:val="0"/>
        <w:iCs w:val="0"/>
        <w:spacing w:val="-4"/>
        <w:w w:val="100"/>
        <w:sz w:val="24"/>
        <w:szCs w:val="24"/>
        <w:lang w:val="ru-RU" w:eastAsia="en-US" w:bidi="ar-SA"/>
      </w:rPr>
    </w:lvl>
    <w:lvl w:ilvl="3" w:tentative="0">
      <w:start w:val="0"/>
      <w:numFmt w:val="bullet"/>
      <w:lvlText w:val=""/>
      <w:lvlJc w:val="left"/>
      <w:pPr>
        <w:ind w:left="2" w:hanging="281"/>
      </w:pPr>
      <w:rPr>
        <w:rFonts w:hint="default" w:ascii="Symbol" w:hAnsi="Symbol" w:eastAsia="Symbol" w:cs="Symbol"/>
        <w:b w:val="0"/>
        <w:bCs w:val="0"/>
        <w:i w:val="0"/>
        <w:iCs w:val="0"/>
        <w:spacing w:val="0"/>
        <w:w w:val="95"/>
        <w:sz w:val="24"/>
        <w:szCs w:val="24"/>
        <w:lang w:val="ru-RU" w:eastAsia="en-US" w:bidi="ar-SA"/>
      </w:rPr>
    </w:lvl>
    <w:lvl w:ilvl="4" w:tentative="0">
      <w:start w:val="0"/>
      <w:numFmt w:val="bullet"/>
      <w:lvlText w:val="•"/>
      <w:lvlJc w:val="left"/>
      <w:pPr>
        <w:ind w:left="3512" w:hanging="281"/>
      </w:pPr>
      <w:rPr>
        <w:rFonts w:hint="default"/>
        <w:lang w:val="ru-RU" w:eastAsia="en-US" w:bidi="ar-SA"/>
      </w:rPr>
    </w:lvl>
    <w:lvl w:ilvl="5" w:tentative="0">
      <w:start w:val="0"/>
      <w:numFmt w:val="bullet"/>
      <w:lvlText w:val="•"/>
      <w:lvlJc w:val="left"/>
      <w:pPr>
        <w:ind w:left="4629" w:hanging="281"/>
      </w:pPr>
      <w:rPr>
        <w:rFonts w:hint="default"/>
        <w:lang w:val="ru-RU" w:eastAsia="en-US" w:bidi="ar-SA"/>
      </w:rPr>
    </w:lvl>
    <w:lvl w:ilvl="6" w:tentative="0">
      <w:start w:val="0"/>
      <w:numFmt w:val="bullet"/>
      <w:lvlText w:val="•"/>
      <w:lvlJc w:val="left"/>
      <w:pPr>
        <w:ind w:left="5745" w:hanging="281"/>
      </w:pPr>
      <w:rPr>
        <w:rFonts w:hint="default"/>
        <w:lang w:val="ru-RU" w:eastAsia="en-US" w:bidi="ar-SA"/>
      </w:rPr>
    </w:lvl>
    <w:lvl w:ilvl="7" w:tentative="0">
      <w:start w:val="0"/>
      <w:numFmt w:val="bullet"/>
      <w:lvlText w:val="•"/>
      <w:lvlJc w:val="left"/>
      <w:pPr>
        <w:ind w:left="6862" w:hanging="281"/>
      </w:pPr>
      <w:rPr>
        <w:rFonts w:hint="default"/>
        <w:lang w:val="ru-RU" w:eastAsia="en-US" w:bidi="ar-SA"/>
      </w:rPr>
    </w:lvl>
    <w:lvl w:ilvl="8" w:tentative="0">
      <w:start w:val="0"/>
      <w:numFmt w:val="bullet"/>
      <w:lvlText w:val="•"/>
      <w:lvlJc w:val="left"/>
      <w:pPr>
        <w:ind w:left="7978" w:hanging="281"/>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708"/>
  <w:drawingGridHorizontalSpacing w:val="120"/>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B10"/>
    <w:rsid w:val="00003221"/>
    <w:rsid w:val="00052B3A"/>
    <w:rsid w:val="000C2086"/>
    <w:rsid w:val="000F3DE7"/>
    <w:rsid w:val="00133405"/>
    <w:rsid w:val="00163D76"/>
    <w:rsid w:val="001668D4"/>
    <w:rsid w:val="001B5DF3"/>
    <w:rsid w:val="00203B8A"/>
    <w:rsid w:val="00205ACC"/>
    <w:rsid w:val="002773E8"/>
    <w:rsid w:val="002C7096"/>
    <w:rsid w:val="003466B9"/>
    <w:rsid w:val="00353543"/>
    <w:rsid w:val="00376A78"/>
    <w:rsid w:val="00376BA8"/>
    <w:rsid w:val="00387B10"/>
    <w:rsid w:val="003A7DBD"/>
    <w:rsid w:val="003E007D"/>
    <w:rsid w:val="003E4B6A"/>
    <w:rsid w:val="003F06CF"/>
    <w:rsid w:val="004109F1"/>
    <w:rsid w:val="0042005B"/>
    <w:rsid w:val="004542A3"/>
    <w:rsid w:val="0045447A"/>
    <w:rsid w:val="004C6EA9"/>
    <w:rsid w:val="004E68C6"/>
    <w:rsid w:val="004F136D"/>
    <w:rsid w:val="00505FA0"/>
    <w:rsid w:val="00541ED9"/>
    <w:rsid w:val="005864C0"/>
    <w:rsid w:val="005B11B3"/>
    <w:rsid w:val="005B506F"/>
    <w:rsid w:val="005E0C61"/>
    <w:rsid w:val="005E5FD9"/>
    <w:rsid w:val="00627101"/>
    <w:rsid w:val="00635DC8"/>
    <w:rsid w:val="00660769"/>
    <w:rsid w:val="00673DD4"/>
    <w:rsid w:val="006A5F46"/>
    <w:rsid w:val="006E506E"/>
    <w:rsid w:val="00742409"/>
    <w:rsid w:val="007833BA"/>
    <w:rsid w:val="0079123D"/>
    <w:rsid w:val="007B24B4"/>
    <w:rsid w:val="007B787B"/>
    <w:rsid w:val="00831EBD"/>
    <w:rsid w:val="00832113"/>
    <w:rsid w:val="008707E2"/>
    <w:rsid w:val="00891F27"/>
    <w:rsid w:val="008D320E"/>
    <w:rsid w:val="008E598B"/>
    <w:rsid w:val="00933DDC"/>
    <w:rsid w:val="009359AE"/>
    <w:rsid w:val="0094314C"/>
    <w:rsid w:val="00954564"/>
    <w:rsid w:val="00957006"/>
    <w:rsid w:val="00976865"/>
    <w:rsid w:val="00985306"/>
    <w:rsid w:val="00A15690"/>
    <w:rsid w:val="00A4425A"/>
    <w:rsid w:val="00A638BD"/>
    <w:rsid w:val="00AA6E14"/>
    <w:rsid w:val="00AB6435"/>
    <w:rsid w:val="00AD488F"/>
    <w:rsid w:val="00AE03E9"/>
    <w:rsid w:val="00AE1891"/>
    <w:rsid w:val="00B04327"/>
    <w:rsid w:val="00B67BB2"/>
    <w:rsid w:val="00BA0DEB"/>
    <w:rsid w:val="00BA19F6"/>
    <w:rsid w:val="00BE0DE6"/>
    <w:rsid w:val="00BE0ED9"/>
    <w:rsid w:val="00C04A1C"/>
    <w:rsid w:val="00C773BF"/>
    <w:rsid w:val="00CA3041"/>
    <w:rsid w:val="00CA5C40"/>
    <w:rsid w:val="00D235E3"/>
    <w:rsid w:val="00D31445"/>
    <w:rsid w:val="00D829FF"/>
    <w:rsid w:val="00D85AE8"/>
    <w:rsid w:val="00D93521"/>
    <w:rsid w:val="00D952EA"/>
    <w:rsid w:val="00DA13B3"/>
    <w:rsid w:val="00DA7E76"/>
    <w:rsid w:val="00DB59C0"/>
    <w:rsid w:val="00DC5331"/>
    <w:rsid w:val="00DE28C0"/>
    <w:rsid w:val="00E25BC9"/>
    <w:rsid w:val="00E50DEA"/>
    <w:rsid w:val="00F174E0"/>
    <w:rsid w:val="00F97978"/>
    <w:rsid w:val="00FC2239"/>
    <w:rsid w:val="00FD7F0B"/>
    <w:rsid w:val="5041574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uiPriority w:val="0"/>
    <w:pPr>
      <w:widowControl w:val="0"/>
    </w:pPr>
    <w:rPr>
      <w:rFonts w:ascii="Arial Unicode MS" w:hAnsi="Arial Unicode MS" w:eastAsia="Arial Unicode MS" w:cs="Arial Unicode MS"/>
      <w:color w:val="000000"/>
      <w:sz w:val="24"/>
      <w:szCs w:val="24"/>
      <w:lang w:val="ru-RU" w:eastAsia="ru-RU" w:bidi="ru-RU"/>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basedOn w:val="4"/>
    <w:semiHidden/>
    <w:unhideWhenUsed/>
    <w:uiPriority w:val="99"/>
    <w:rPr>
      <w:color w:val="0000FF"/>
      <w:u w:val="single"/>
    </w:rPr>
  </w:style>
  <w:style w:type="paragraph" w:styleId="7">
    <w:name w:val="Balloon Text"/>
    <w:basedOn w:val="1"/>
    <w:link w:val="30"/>
    <w:semiHidden/>
    <w:unhideWhenUsed/>
    <w:uiPriority w:val="99"/>
    <w:rPr>
      <w:rFonts w:ascii="Segoe UI" w:hAnsi="Segoe UI" w:cs="Segoe UI"/>
      <w:sz w:val="18"/>
      <w:szCs w:val="18"/>
    </w:rPr>
  </w:style>
  <w:style w:type="paragraph" w:styleId="8">
    <w:name w:val="header"/>
    <w:basedOn w:val="1"/>
    <w:link w:val="26"/>
    <w:unhideWhenUsed/>
    <w:uiPriority w:val="99"/>
    <w:pPr>
      <w:tabs>
        <w:tab w:val="center" w:pos="4677"/>
        <w:tab w:val="right" w:pos="9355"/>
      </w:tabs>
    </w:pPr>
  </w:style>
  <w:style w:type="paragraph" w:styleId="9">
    <w:name w:val="footer"/>
    <w:basedOn w:val="1"/>
    <w:link w:val="27"/>
    <w:unhideWhenUsed/>
    <w:qFormat/>
    <w:uiPriority w:val="99"/>
    <w:pPr>
      <w:tabs>
        <w:tab w:val="center" w:pos="4677"/>
        <w:tab w:val="right" w:pos="9355"/>
      </w:tabs>
    </w:pPr>
  </w:style>
  <w:style w:type="paragraph" w:styleId="10">
    <w:name w:val="Normal (Web)"/>
    <w:semiHidden/>
    <w:unhideWhenUsed/>
    <w:uiPriority w:val="99"/>
    <w:pPr>
      <w:spacing w:before="0" w:beforeAutospacing="1" w:after="0" w:afterAutospacing="1"/>
      <w:ind w:left="0" w:right="0"/>
      <w:jc w:val="left"/>
    </w:pPr>
    <w:rPr>
      <w:kern w:val="0"/>
      <w:sz w:val="24"/>
      <w:szCs w:val="24"/>
      <w:lang w:val="en-US" w:eastAsia="zh-CN" w:bidi="ar"/>
    </w:rPr>
  </w:style>
  <w:style w:type="table" w:styleId="11">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Колонтитул (2)_"/>
    <w:basedOn w:val="4"/>
    <w:link w:val="13"/>
    <w:qFormat/>
    <w:uiPriority w:val="0"/>
    <w:rPr>
      <w:rFonts w:ascii="Times New Roman" w:hAnsi="Times New Roman" w:eastAsia="Times New Roman" w:cs="Times New Roman"/>
      <w:sz w:val="20"/>
      <w:szCs w:val="20"/>
      <w:u w:val="none"/>
      <w:shd w:val="clear" w:color="auto" w:fill="auto"/>
    </w:rPr>
  </w:style>
  <w:style w:type="paragraph" w:customStyle="1" w:styleId="13">
    <w:name w:val="Колонтитул (2)"/>
    <w:basedOn w:val="1"/>
    <w:link w:val="12"/>
    <w:uiPriority w:val="0"/>
    <w:rPr>
      <w:rFonts w:ascii="Times New Roman" w:hAnsi="Times New Roman" w:eastAsia="Times New Roman" w:cs="Times New Roman"/>
      <w:sz w:val="20"/>
      <w:szCs w:val="20"/>
    </w:rPr>
  </w:style>
  <w:style w:type="character" w:customStyle="1" w:styleId="14">
    <w:name w:val="Основной текст_"/>
    <w:basedOn w:val="4"/>
    <w:link w:val="15"/>
    <w:qFormat/>
    <w:uiPriority w:val="0"/>
    <w:rPr>
      <w:rFonts w:ascii="Times New Roman" w:hAnsi="Times New Roman" w:eastAsia="Times New Roman" w:cs="Times New Roman"/>
      <w:sz w:val="22"/>
      <w:szCs w:val="22"/>
      <w:u w:val="none"/>
      <w:shd w:val="clear" w:color="auto" w:fill="auto"/>
    </w:rPr>
  </w:style>
  <w:style w:type="paragraph" w:customStyle="1" w:styleId="15">
    <w:name w:val="Основной текст1"/>
    <w:basedOn w:val="1"/>
    <w:link w:val="14"/>
    <w:qFormat/>
    <w:uiPriority w:val="0"/>
    <w:pPr>
      <w:spacing w:line="264" w:lineRule="auto"/>
      <w:ind w:firstLine="400"/>
    </w:pPr>
    <w:rPr>
      <w:rFonts w:ascii="Times New Roman" w:hAnsi="Times New Roman" w:eastAsia="Times New Roman" w:cs="Times New Roman"/>
      <w:sz w:val="22"/>
      <w:szCs w:val="22"/>
    </w:rPr>
  </w:style>
  <w:style w:type="character" w:customStyle="1" w:styleId="16">
    <w:name w:val="Основной текст (2)_"/>
    <w:basedOn w:val="4"/>
    <w:link w:val="17"/>
    <w:qFormat/>
    <w:uiPriority w:val="0"/>
    <w:rPr>
      <w:rFonts w:ascii="Arial" w:hAnsi="Arial" w:eastAsia="Arial" w:cs="Arial"/>
      <w:sz w:val="52"/>
      <w:szCs w:val="52"/>
      <w:u w:val="none"/>
      <w:shd w:val="clear" w:color="auto" w:fill="auto"/>
    </w:rPr>
  </w:style>
  <w:style w:type="paragraph" w:customStyle="1" w:styleId="17">
    <w:name w:val="Основной текст (2)"/>
    <w:basedOn w:val="1"/>
    <w:link w:val="16"/>
    <w:qFormat/>
    <w:uiPriority w:val="0"/>
    <w:pPr>
      <w:spacing w:after="40" w:line="180" w:lineRule="auto"/>
      <w:ind w:left="1820"/>
    </w:pPr>
    <w:rPr>
      <w:rFonts w:ascii="Arial" w:hAnsi="Arial" w:eastAsia="Arial" w:cs="Arial"/>
      <w:sz w:val="52"/>
      <w:szCs w:val="52"/>
    </w:rPr>
  </w:style>
  <w:style w:type="character" w:customStyle="1" w:styleId="18">
    <w:name w:val="Колонтитул_"/>
    <w:basedOn w:val="4"/>
    <w:link w:val="19"/>
    <w:uiPriority w:val="0"/>
    <w:rPr>
      <w:rFonts w:ascii="Arial" w:hAnsi="Arial" w:eastAsia="Arial" w:cs="Arial"/>
      <w:sz w:val="20"/>
      <w:szCs w:val="20"/>
      <w:u w:val="none"/>
      <w:shd w:val="clear" w:color="auto" w:fill="auto"/>
    </w:rPr>
  </w:style>
  <w:style w:type="paragraph" w:customStyle="1" w:styleId="19">
    <w:name w:val="Колонтитул"/>
    <w:basedOn w:val="1"/>
    <w:link w:val="18"/>
    <w:qFormat/>
    <w:uiPriority w:val="0"/>
    <w:rPr>
      <w:rFonts w:ascii="Arial" w:hAnsi="Arial" w:eastAsia="Arial" w:cs="Arial"/>
      <w:sz w:val="20"/>
      <w:szCs w:val="20"/>
    </w:rPr>
  </w:style>
  <w:style w:type="character" w:customStyle="1" w:styleId="20">
    <w:name w:val="Другое_"/>
    <w:basedOn w:val="4"/>
    <w:link w:val="21"/>
    <w:uiPriority w:val="0"/>
    <w:rPr>
      <w:rFonts w:ascii="Times New Roman" w:hAnsi="Times New Roman" w:eastAsia="Times New Roman" w:cs="Times New Roman"/>
      <w:sz w:val="22"/>
      <w:szCs w:val="22"/>
      <w:u w:val="none"/>
      <w:shd w:val="clear" w:color="auto" w:fill="auto"/>
    </w:rPr>
  </w:style>
  <w:style w:type="paragraph" w:customStyle="1" w:styleId="21">
    <w:name w:val="Другое"/>
    <w:basedOn w:val="1"/>
    <w:link w:val="20"/>
    <w:uiPriority w:val="0"/>
    <w:pPr>
      <w:spacing w:line="264" w:lineRule="auto"/>
      <w:ind w:firstLine="400"/>
    </w:pPr>
    <w:rPr>
      <w:rFonts w:ascii="Times New Roman" w:hAnsi="Times New Roman" w:eastAsia="Times New Roman" w:cs="Times New Roman"/>
      <w:sz w:val="22"/>
      <w:szCs w:val="22"/>
    </w:rPr>
  </w:style>
  <w:style w:type="character" w:customStyle="1" w:styleId="22">
    <w:name w:val="Заголовок №1_"/>
    <w:basedOn w:val="4"/>
    <w:link w:val="23"/>
    <w:qFormat/>
    <w:uiPriority w:val="0"/>
    <w:rPr>
      <w:rFonts w:ascii="Times New Roman" w:hAnsi="Times New Roman" w:eastAsia="Times New Roman" w:cs="Times New Roman"/>
      <w:sz w:val="26"/>
      <w:szCs w:val="26"/>
      <w:u w:val="none"/>
      <w:shd w:val="clear" w:color="auto" w:fill="auto"/>
    </w:rPr>
  </w:style>
  <w:style w:type="paragraph" w:customStyle="1" w:styleId="23">
    <w:name w:val="Заголовок №1"/>
    <w:basedOn w:val="1"/>
    <w:link w:val="22"/>
    <w:qFormat/>
    <w:uiPriority w:val="0"/>
    <w:pPr>
      <w:spacing w:line="209" w:lineRule="auto"/>
      <w:ind w:right="2260"/>
      <w:jc w:val="right"/>
      <w:outlineLvl w:val="0"/>
    </w:pPr>
    <w:rPr>
      <w:rFonts w:ascii="Times New Roman" w:hAnsi="Times New Roman" w:eastAsia="Times New Roman" w:cs="Times New Roman"/>
      <w:sz w:val="26"/>
      <w:szCs w:val="26"/>
    </w:rPr>
  </w:style>
  <w:style w:type="character" w:customStyle="1" w:styleId="24">
    <w:name w:val="Основной текст (5)_"/>
    <w:basedOn w:val="4"/>
    <w:link w:val="25"/>
    <w:uiPriority w:val="0"/>
    <w:rPr>
      <w:rFonts w:ascii="Arial" w:hAnsi="Arial" w:eastAsia="Arial" w:cs="Arial"/>
      <w:sz w:val="16"/>
      <w:szCs w:val="16"/>
      <w:u w:val="none"/>
      <w:shd w:val="clear" w:color="auto" w:fill="auto"/>
    </w:rPr>
  </w:style>
  <w:style w:type="paragraph" w:customStyle="1" w:styleId="25">
    <w:name w:val="Основной текст (5)"/>
    <w:basedOn w:val="1"/>
    <w:link w:val="24"/>
    <w:qFormat/>
    <w:uiPriority w:val="0"/>
    <w:pPr>
      <w:spacing w:after="440"/>
      <w:ind w:left="7780"/>
    </w:pPr>
    <w:rPr>
      <w:rFonts w:ascii="Arial" w:hAnsi="Arial" w:eastAsia="Arial" w:cs="Arial"/>
      <w:sz w:val="16"/>
      <w:szCs w:val="16"/>
    </w:rPr>
  </w:style>
  <w:style w:type="character" w:customStyle="1" w:styleId="26">
    <w:name w:val="Верхний колонтитул Знак"/>
    <w:basedOn w:val="4"/>
    <w:link w:val="8"/>
    <w:qFormat/>
    <w:uiPriority w:val="99"/>
    <w:rPr>
      <w:color w:val="000000"/>
    </w:rPr>
  </w:style>
  <w:style w:type="character" w:customStyle="1" w:styleId="27">
    <w:name w:val="Нижний колонтитул Знак"/>
    <w:basedOn w:val="4"/>
    <w:link w:val="9"/>
    <w:uiPriority w:val="99"/>
    <w:rPr>
      <w:color w:val="000000"/>
    </w:rPr>
  </w:style>
  <w:style w:type="character" w:customStyle="1" w:styleId="28">
    <w:name w:val="fontstyle01"/>
    <w:basedOn w:val="4"/>
    <w:uiPriority w:val="99"/>
    <w:rPr>
      <w:rFonts w:ascii="Times New Roman" w:hAnsi="Times New Roman" w:cs="Times New Roman"/>
      <w:b/>
      <w:bCs/>
      <w:color w:val="000000"/>
      <w:sz w:val="28"/>
      <w:szCs w:val="28"/>
    </w:rPr>
  </w:style>
  <w:style w:type="paragraph" w:styleId="29">
    <w:name w:val="No Spacing"/>
    <w:qFormat/>
    <w:uiPriority w:val="1"/>
    <w:pPr>
      <w:widowControl/>
    </w:pPr>
    <w:rPr>
      <w:rFonts w:ascii="Calibri" w:hAnsi="Calibri" w:eastAsia="Calibri" w:cs="Times New Roman"/>
      <w:sz w:val="22"/>
      <w:szCs w:val="22"/>
      <w:lang w:val="ru-RU" w:eastAsia="en-US" w:bidi="ar-SA"/>
    </w:rPr>
  </w:style>
  <w:style w:type="character" w:customStyle="1" w:styleId="30">
    <w:name w:val="Текст выноски Знак"/>
    <w:basedOn w:val="4"/>
    <w:link w:val="7"/>
    <w:semiHidden/>
    <w:uiPriority w:val="99"/>
    <w:rPr>
      <w:rFonts w:ascii="Segoe UI" w:hAnsi="Segoe UI" w:cs="Segoe UI"/>
      <w:color w:val="000000"/>
      <w:sz w:val="18"/>
      <w:szCs w:val="18"/>
    </w:rPr>
  </w:style>
  <w:style w:type="paragraph" w:styleId="31">
    <w:name w:val="List Paragraph"/>
    <w:basedOn w:val="1"/>
    <w:qFormat/>
    <w:uiPriority w:val="1"/>
    <w:pPr>
      <w:ind w:left="2" w:firstLine="851"/>
      <w:jc w:val="both"/>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A4F29-3430-45BB-9A85-993FE159816C}">
  <ds:schemaRefs/>
</ds:datastoreItem>
</file>

<file path=docProps/app.xml><?xml version="1.0" encoding="utf-8"?>
<Properties xmlns="http://schemas.openxmlformats.org/officeDocument/2006/extended-properties" xmlns:vt="http://schemas.openxmlformats.org/officeDocument/2006/docPropsVTypes">
  <Template>Normal.dotm</Template>
  <Company>RePack by SPecialiST</Company>
  <Pages>20</Pages>
  <Words>2212</Words>
  <Characters>12612</Characters>
  <Lines>105</Lines>
  <Paragraphs>29</Paragraphs>
  <TotalTime>3</TotalTime>
  <ScaleCrop>false</ScaleCrop>
  <LinksUpToDate>false</LinksUpToDate>
  <CharactersWithSpaces>14795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2025-03-04T06:18:00Z</dcterms:created>
  <dc:creator>ЛабАПК LabAPK</dc:creator>
  <cp:lastModifiedBy>Гузель</cp:lastModifiedBy>
  <cp:lastPrinted>2025-03-04T06:17:00Z</cp:lastPrinted>
  <dcterms:modified xsi:type="dcterms:W3CDTF">2026-02-04T09:30:22Z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83D99188824D4844997C685DFAB202C7_12</vt:lpwstr>
  </property>
</Properties>
</file>